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F6B46B" w14:textId="2849A744" w:rsidR="00EE7DE9" w:rsidRPr="0052514D" w:rsidRDefault="00EE7DE9" w:rsidP="00EE7DE9">
      <w:pPr>
        <w:pStyle w:val="Header"/>
        <w:tabs>
          <w:tab w:val="right" w:pos="9781"/>
          <w:tab w:val="right" w:pos="13323"/>
        </w:tabs>
        <w:spacing w:before="60" w:after="60"/>
        <w:outlineLvl w:val="0"/>
        <w:rPr>
          <w:rFonts w:eastAsia="SimSun" w:cs="Arial"/>
          <w:b w:val="0"/>
          <w:sz w:val="24"/>
          <w:szCs w:val="24"/>
        </w:rPr>
      </w:pPr>
      <w:bookmarkStart w:id="0" w:name="Title"/>
      <w:bookmarkEnd w:id="0"/>
      <w:r w:rsidRPr="0052514D">
        <w:rPr>
          <w:rFonts w:eastAsia="SimSun" w:cs="Arial"/>
          <w:sz w:val="24"/>
          <w:szCs w:val="24"/>
        </w:rPr>
        <w:t>3GPP TSG-RAN WG4 Meeting #11</w:t>
      </w:r>
      <w:r w:rsidR="00FB4882">
        <w:rPr>
          <w:rFonts w:eastAsia="SimSun" w:cs="Arial"/>
          <w:sz w:val="24"/>
          <w:szCs w:val="24"/>
        </w:rPr>
        <w:t>2</w:t>
      </w:r>
      <w:r w:rsidRPr="0052514D">
        <w:rPr>
          <w:rFonts w:eastAsia="SimSun" w:cs="Arial"/>
          <w:sz w:val="24"/>
          <w:szCs w:val="24"/>
        </w:rPr>
        <w:tab/>
      </w:r>
      <w:r w:rsidR="00CA3E26" w:rsidRPr="00CA3E26">
        <w:rPr>
          <w:rFonts w:eastAsia="SimSun" w:cs="Arial"/>
          <w:sz w:val="24"/>
          <w:szCs w:val="24"/>
        </w:rPr>
        <w:t>R4-2411448</w:t>
      </w:r>
    </w:p>
    <w:p w14:paraId="2F98162D" w14:textId="77777777" w:rsidR="00FB4882" w:rsidRPr="0052514D" w:rsidRDefault="00FB4882" w:rsidP="00FB4882">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Maastricht</w:t>
      </w:r>
      <w:r>
        <w:rPr>
          <w:rFonts w:eastAsia="SimSun" w:cs="Arial" w:hint="eastAsia"/>
          <w:sz w:val="24"/>
          <w:szCs w:val="24"/>
        </w:rPr>
        <w:t>,</w:t>
      </w:r>
      <w:r>
        <w:rPr>
          <w:rFonts w:eastAsia="SimSun" w:cs="Arial"/>
          <w:sz w:val="24"/>
          <w:szCs w:val="24"/>
        </w:rPr>
        <w:t xml:space="preserve"> </w:t>
      </w:r>
      <w:r w:rsidRPr="007761B3">
        <w:rPr>
          <w:rFonts w:eastAsia="SimSun" w:cs="Arial"/>
          <w:sz w:val="24"/>
          <w:szCs w:val="24"/>
        </w:rPr>
        <w:t>Netherlands</w:t>
      </w:r>
      <w:r>
        <w:rPr>
          <w:rFonts w:eastAsia="SimSun" w:cs="Arial"/>
          <w:sz w:val="24"/>
          <w:szCs w:val="24"/>
        </w:rPr>
        <w:t>, 19</w:t>
      </w:r>
      <w:r w:rsidRPr="0052514D">
        <w:rPr>
          <w:rFonts w:eastAsia="SimSun" w:cs="Arial"/>
          <w:sz w:val="24"/>
          <w:szCs w:val="24"/>
          <w:vertAlign w:val="superscript"/>
        </w:rPr>
        <w:t>th</w:t>
      </w:r>
      <w:r w:rsidRPr="0052514D">
        <w:rPr>
          <w:rFonts w:eastAsia="SimSun" w:cs="Arial"/>
          <w:sz w:val="24"/>
          <w:szCs w:val="24"/>
        </w:rPr>
        <w:t xml:space="preserve"> – </w:t>
      </w:r>
      <w:r>
        <w:rPr>
          <w:rFonts w:eastAsia="SimSun" w:cs="Arial"/>
          <w:sz w:val="24"/>
          <w:szCs w:val="24"/>
        </w:rPr>
        <w:t>23</w:t>
      </w:r>
      <w:r>
        <w:rPr>
          <w:rFonts w:eastAsia="SimSun" w:cs="Arial"/>
          <w:sz w:val="24"/>
          <w:szCs w:val="24"/>
          <w:vertAlign w:val="superscript"/>
        </w:rPr>
        <w:t>rd</w:t>
      </w:r>
      <w:r>
        <w:rPr>
          <w:rFonts w:eastAsia="SimSun" w:cs="Arial"/>
          <w:sz w:val="24"/>
          <w:szCs w:val="24"/>
        </w:rPr>
        <w:t xml:space="preserve"> August</w:t>
      </w:r>
      <w:r w:rsidRPr="0052514D">
        <w:rPr>
          <w:rFonts w:eastAsia="SimSun" w:cs="Arial"/>
          <w:sz w:val="24"/>
          <w:szCs w:val="24"/>
        </w:rPr>
        <w:t>, 2024</w:t>
      </w:r>
    </w:p>
    <w:p w14:paraId="3309534E" w14:textId="77777777" w:rsidR="00DB5D18" w:rsidRDefault="00DB5D18" w:rsidP="00DB5D18">
      <w:pPr>
        <w:tabs>
          <w:tab w:val="left" w:pos="1985"/>
        </w:tabs>
        <w:spacing w:after="120"/>
        <w:jc w:val="both"/>
        <w:rPr>
          <w:rFonts w:ascii="Arial" w:hAnsi="Arial" w:cs="Arial"/>
          <w:b/>
          <w:sz w:val="22"/>
          <w:szCs w:val="22"/>
        </w:rPr>
      </w:pPr>
    </w:p>
    <w:p w14:paraId="07CDA2A5" w14:textId="2AC73CE6" w:rsidR="00DB5D18" w:rsidRPr="00DE228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3B6A8A">
        <w:rPr>
          <w:rFonts w:ascii="Arial" w:hAnsi="Arial" w:cs="Arial"/>
          <w:b/>
          <w:sz w:val="22"/>
          <w:szCs w:val="22"/>
        </w:rPr>
        <w:t>8.4.3</w:t>
      </w:r>
    </w:p>
    <w:p w14:paraId="76E5361B" w14:textId="77777777" w:rsidR="00DB5D18" w:rsidRPr="0031288E" w:rsidRDefault="00DB5D18" w:rsidP="00DB5D18">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5259A36B" w14:textId="31C15C77" w:rsidR="00DB5D18" w:rsidRPr="00662C9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3B6A8A" w:rsidRPr="003B6A8A">
        <w:rPr>
          <w:rFonts w:ascii="Arial" w:hAnsi="Arial" w:cs="Arial"/>
          <w:b/>
          <w:sz w:val="22"/>
          <w:szCs w:val="22"/>
        </w:rPr>
        <w:t>On RRM core for less than 5MHz Phase 2</w:t>
      </w:r>
    </w:p>
    <w:p w14:paraId="53DF1237" w14:textId="77777777" w:rsidR="00DB5D18" w:rsidRPr="0031288E"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79A707A" w14:textId="7C5A14E6" w:rsidR="00712CC1" w:rsidRPr="0031288E" w:rsidRDefault="00712CC1" w:rsidP="00712CC1">
      <w:pPr>
        <w:tabs>
          <w:tab w:val="left" w:pos="1985"/>
        </w:tabs>
        <w:spacing w:after="120"/>
        <w:jc w:val="both"/>
        <w:rPr>
          <w:rFonts w:ascii="Arial" w:hAnsi="Arial" w:cs="Arial"/>
          <w:b/>
          <w:sz w:val="22"/>
          <w:szCs w:val="22"/>
        </w:rPr>
      </w:pP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2E5B1E9" w14:textId="599D9BCD" w:rsidR="00B00E46" w:rsidRDefault="00FB4882" w:rsidP="00B06DCC">
      <w:pPr>
        <w:spacing w:after="120"/>
        <w:jc w:val="both"/>
      </w:pPr>
      <w:r>
        <w:t xml:space="preserve">From this meeting, RAN4 will start the work on R19 WI of </w:t>
      </w:r>
      <w:r w:rsidR="003B6A8A" w:rsidRPr="003B6A8A">
        <w:t>NR channel BW less than 5MHz for FR1 Phase 2</w:t>
      </w:r>
      <w:r>
        <w:t xml:space="preserve">, and the latest </w:t>
      </w:r>
      <w:proofErr w:type="gramStart"/>
      <w:r>
        <w:t>WID[</w:t>
      </w:r>
      <w:proofErr w:type="gramEnd"/>
      <w:r>
        <w:t xml:space="preserve">1] approved in last RANP#104 meeting includes </w:t>
      </w:r>
      <w:r w:rsidR="003B6A8A">
        <w:t xml:space="preserve">following </w:t>
      </w:r>
      <w:r>
        <w:t>RRM topics:</w:t>
      </w:r>
    </w:p>
    <w:tbl>
      <w:tblPr>
        <w:tblStyle w:val="TableGrid"/>
        <w:tblW w:w="0" w:type="auto"/>
        <w:tblLook w:val="04A0" w:firstRow="1" w:lastRow="0" w:firstColumn="1" w:lastColumn="0" w:noHBand="0" w:noVBand="1"/>
      </w:tblPr>
      <w:tblGrid>
        <w:gridCol w:w="9962"/>
      </w:tblGrid>
      <w:tr w:rsidR="00FB4882" w14:paraId="280F6553" w14:textId="77777777" w:rsidTr="00FB4882">
        <w:tc>
          <w:tcPr>
            <w:tcW w:w="9962" w:type="dxa"/>
          </w:tcPr>
          <w:p w14:paraId="6483FD17" w14:textId="77777777" w:rsidR="003B6A8A" w:rsidRPr="00472F44" w:rsidRDefault="003B6A8A" w:rsidP="003B6A8A">
            <w:pPr>
              <w:numPr>
                <w:ilvl w:val="0"/>
                <w:numId w:val="83"/>
              </w:numPr>
              <w:spacing w:before="60" w:after="60"/>
              <w:rPr>
                <w:color w:val="000000"/>
              </w:rPr>
            </w:pPr>
            <w:r w:rsidRPr="00472F44">
              <w:rPr>
                <w:color w:val="000000"/>
              </w:rPr>
              <w:t>Define common co-located and non-co-located inter-band NR CA/DC UE RF requirements with 3MHz CBW in the one band and 5MHz or 10MHz CBW in the other band</w:t>
            </w:r>
          </w:p>
          <w:p w14:paraId="36915869" w14:textId="77777777" w:rsidR="003B6A8A" w:rsidRPr="00472F44" w:rsidRDefault="003B6A8A" w:rsidP="003B6A8A">
            <w:pPr>
              <w:numPr>
                <w:ilvl w:val="1"/>
                <w:numId w:val="83"/>
              </w:numPr>
              <w:spacing w:before="60" w:after="60"/>
              <w:rPr>
                <w:color w:val="000000"/>
              </w:rPr>
            </w:pPr>
            <w:r w:rsidRPr="00472F44">
              <w:rPr>
                <w:color w:val="000000"/>
              </w:rPr>
              <w:t>Example band combination: CA/DC of 3MHz in band n100 and 5MHz or 10MHz in band n101</w:t>
            </w:r>
          </w:p>
          <w:p w14:paraId="00F9940F" w14:textId="77777777" w:rsidR="003B6A8A" w:rsidRPr="00472F44" w:rsidRDefault="003B6A8A" w:rsidP="003B6A8A">
            <w:pPr>
              <w:numPr>
                <w:ilvl w:val="0"/>
                <w:numId w:val="83"/>
              </w:numPr>
              <w:spacing w:before="60" w:after="60"/>
              <w:rPr>
                <w:color w:val="000000"/>
              </w:rPr>
            </w:pPr>
            <w:r w:rsidRPr="00472F44">
              <w:rPr>
                <w:color w:val="000000"/>
              </w:rPr>
              <w:t>Define RRM requirements for inter-band CA and DC for combinations introduced in RF part</w:t>
            </w:r>
          </w:p>
          <w:p w14:paraId="4BF59985" w14:textId="276F2D25" w:rsidR="00FB4882" w:rsidRPr="003B6A8A" w:rsidRDefault="003B6A8A" w:rsidP="003B6A8A">
            <w:pPr>
              <w:overflowPunct/>
              <w:autoSpaceDE/>
              <w:autoSpaceDN/>
              <w:adjustRightInd/>
              <w:textAlignment w:val="auto"/>
              <w:rPr>
                <w:iCs/>
              </w:rPr>
            </w:pPr>
            <w:r>
              <w:rPr>
                <w:rFonts w:hint="eastAsia"/>
              </w:rPr>
              <w:t>N</w:t>
            </w:r>
            <w:r>
              <w:t>ote: other band combinations than example band combinations can be specified in basket WIs after the above generic requirements are specified.</w:t>
            </w:r>
          </w:p>
        </w:tc>
      </w:tr>
    </w:tbl>
    <w:p w14:paraId="485E75B3" w14:textId="02BDE30C" w:rsidR="00AA51CD" w:rsidRDefault="00AA51CD" w:rsidP="00B06DCC">
      <w:pPr>
        <w:spacing w:after="120"/>
        <w:jc w:val="both"/>
      </w:pPr>
      <w:r>
        <w:t xml:space="preserve">In this contribution, we discuss the RRM requirement scope for </w:t>
      </w:r>
      <w:r w:rsidRPr="00AA51CD">
        <w:t>co-located and non-co-located inter-band NR CA/DC UE with 3MHz CBW in the one band and 5MHz or 10MHz CBW in the other band</w:t>
      </w:r>
      <w:r>
        <w:t>.</w:t>
      </w:r>
    </w:p>
    <w:p w14:paraId="51BFD882" w14:textId="43727653" w:rsidR="00C847A9" w:rsidRDefault="00B802EB" w:rsidP="00C847A9">
      <w:pPr>
        <w:pStyle w:val="Heading1"/>
        <w:numPr>
          <w:ilvl w:val="0"/>
          <w:numId w:val="10"/>
        </w:numPr>
        <w:pBdr>
          <w:top w:val="single" w:sz="12" w:space="2" w:color="auto"/>
        </w:pBdr>
        <w:jc w:val="both"/>
        <w:rPr>
          <w:sz w:val="32"/>
        </w:rPr>
      </w:pPr>
      <w:r>
        <w:rPr>
          <w:sz w:val="32"/>
        </w:rPr>
        <w:t xml:space="preserve">RRM </w:t>
      </w:r>
      <w:r w:rsidR="00CA3D75">
        <w:rPr>
          <w:sz w:val="32"/>
        </w:rPr>
        <w:t>for CA/DC in less than 5MHz</w:t>
      </w:r>
    </w:p>
    <w:p w14:paraId="4FAE703C" w14:textId="004DDDF2" w:rsidR="00CA3D75" w:rsidRDefault="00CA3D75" w:rsidP="00F95921">
      <w:pPr>
        <w:jc w:val="both"/>
        <w:rPr>
          <w:lang w:val="en-GB"/>
        </w:rPr>
      </w:pPr>
      <w:r>
        <w:rPr>
          <w:lang w:val="en-GB"/>
        </w:rPr>
        <w:t xml:space="preserve">In R18 less than 5MHz RRM, RAN4 didn’t define requirements for some features and scenarios, e.g., CSI-RS based L1/L3/RLM/BFD/CBD measurement, and therefore we think the features/scenarios not considered in R18 less than 5MHz RRM shall not be discussed in R19 </w:t>
      </w:r>
      <w:r w:rsidRPr="00CA3D75">
        <w:rPr>
          <w:lang w:val="en-GB"/>
        </w:rPr>
        <w:t xml:space="preserve">CA/DC </w:t>
      </w:r>
      <w:r>
        <w:rPr>
          <w:lang w:val="en-GB"/>
        </w:rPr>
        <w:t>with</w:t>
      </w:r>
      <w:r w:rsidRPr="00CA3D75">
        <w:rPr>
          <w:lang w:val="en-GB"/>
        </w:rPr>
        <w:t xml:space="preserve"> less than 5MHz</w:t>
      </w:r>
      <w:r>
        <w:rPr>
          <w:lang w:val="en-GB"/>
        </w:rPr>
        <w:t xml:space="preserve"> band.</w:t>
      </w:r>
    </w:p>
    <w:p w14:paraId="1A9E3321" w14:textId="210188A7" w:rsidR="00CA3D75" w:rsidRDefault="00CA3D75" w:rsidP="00F95921">
      <w:pPr>
        <w:jc w:val="both"/>
        <w:rPr>
          <w:b/>
          <w:bCs/>
          <w:i/>
          <w:iCs/>
          <w:lang w:val="en-GB"/>
        </w:rPr>
      </w:pPr>
      <w:r w:rsidRPr="00CA3D75">
        <w:rPr>
          <w:b/>
          <w:bCs/>
          <w:i/>
          <w:iCs/>
          <w:lang w:val="en-GB"/>
        </w:rPr>
        <w:t>Proposal 1: the features/scenarios not considered in R18 less than 5MHz RRM shall not be discussed in R19 CA/DC with less than 5MHz band, e.g., CSI-RS based L1/L3/RLM/BFD/CBD measurement.</w:t>
      </w:r>
    </w:p>
    <w:p w14:paraId="702B7207" w14:textId="08EB0F15" w:rsidR="004E16F6" w:rsidRDefault="004E16F6" w:rsidP="00F95921">
      <w:pPr>
        <w:jc w:val="both"/>
        <w:rPr>
          <w:lang w:val="en-GB"/>
        </w:rPr>
      </w:pPr>
      <w:r w:rsidRPr="00F95921">
        <w:rPr>
          <w:lang w:val="en-GB"/>
        </w:rPr>
        <w:t xml:space="preserve">In CA/DC </w:t>
      </w:r>
      <w:r w:rsidR="00F95921">
        <w:rPr>
          <w:lang w:val="en-GB"/>
        </w:rPr>
        <w:t xml:space="preserve">with less than 5MHz, </w:t>
      </w:r>
      <w:r w:rsidRPr="00F95921">
        <w:rPr>
          <w:lang w:val="en-GB"/>
        </w:rPr>
        <w:t xml:space="preserve">if the PCell is </w:t>
      </w:r>
      <w:r w:rsidR="00F95921">
        <w:rPr>
          <w:lang w:val="en-GB"/>
        </w:rPr>
        <w:t xml:space="preserve">using 3MHz in band n100, the legacy R18 less than 5MHz RRM requirement in RRC connected mode can be applied without any change, e.g., cell identification/measurement/SSB-index reading, and SSB based RLM/BFD/CBD, handover </w:t>
      </w:r>
      <w:proofErr w:type="gramStart"/>
      <w:r w:rsidR="00F95921">
        <w:rPr>
          <w:lang w:val="en-GB"/>
        </w:rPr>
        <w:t>and etc.</w:t>
      </w:r>
      <w:proofErr w:type="gramEnd"/>
    </w:p>
    <w:p w14:paraId="0836FC21" w14:textId="40AAB66C" w:rsidR="00F95921" w:rsidRDefault="00F95921" w:rsidP="00F95921">
      <w:pPr>
        <w:jc w:val="both"/>
        <w:rPr>
          <w:b/>
          <w:bCs/>
          <w:i/>
          <w:iCs/>
          <w:lang w:val="en-GB"/>
        </w:rPr>
      </w:pPr>
      <w:r w:rsidRPr="00CA3D75">
        <w:rPr>
          <w:b/>
          <w:bCs/>
          <w:i/>
          <w:iCs/>
          <w:lang w:val="en-GB"/>
        </w:rPr>
        <w:lastRenderedPageBreak/>
        <w:t xml:space="preserve">Proposal </w:t>
      </w:r>
      <w:r>
        <w:rPr>
          <w:b/>
          <w:bCs/>
          <w:i/>
          <w:iCs/>
          <w:lang w:val="en-GB"/>
        </w:rPr>
        <w:t>2</w:t>
      </w:r>
      <w:r w:rsidRPr="00CA3D75">
        <w:rPr>
          <w:b/>
          <w:bCs/>
          <w:i/>
          <w:iCs/>
          <w:lang w:val="en-GB"/>
        </w:rPr>
        <w:t xml:space="preserve">: </w:t>
      </w:r>
      <w:r w:rsidRPr="00F95921">
        <w:rPr>
          <w:b/>
          <w:bCs/>
          <w:i/>
          <w:iCs/>
          <w:lang w:val="en-GB"/>
        </w:rPr>
        <w:t xml:space="preserve">In CA/DC with less than 5MHz, if PCell is using 3MHz, the legacy R18 less than 5MHz RRM requirement in RRC connected mode can </w:t>
      </w:r>
      <w:r>
        <w:rPr>
          <w:b/>
          <w:bCs/>
          <w:i/>
          <w:iCs/>
          <w:lang w:val="en-GB"/>
        </w:rPr>
        <w:t xml:space="preserve">still </w:t>
      </w:r>
      <w:r w:rsidRPr="00F95921">
        <w:rPr>
          <w:b/>
          <w:bCs/>
          <w:i/>
          <w:iCs/>
          <w:lang w:val="en-GB"/>
        </w:rPr>
        <w:t>be applied</w:t>
      </w:r>
      <w:r>
        <w:rPr>
          <w:b/>
          <w:bCs/>
          <w:i/>
          <w:iCs/>
          <w:lang w:val="en-GB"/>
        </w:rPr>
        <w:t xml:space="preserve"> on this PCell.</w:t>
      </w:r>
    </w:p>
    <w:p w14:paraId="5D9AC717" w14:textId="7CB8EC76" w:rsidR="00F95921" w:rsidRDefault="00F95921" w:rsidP="00F95921">
      <w:pPr>
        <w:jc w:val="both"/>
      </w:pPr>
      <w:r>
        <w:rPr>
          <w:lang w:val="en-GB"/>
        </w:rPr>
        <w:t xml:space="preserve">As described in WID, </w:t>
      </w:r>
      <w:r>
        <w:t xml:space="preserve">we didn’t see any scenario required CA/DC have two or more serving cells with less than 5MHz, </w:t>
      </w:r>
      <w:r w:rsidR="00B24AD9">
        <w:t>that is, RAN4 only needs to consider following scenarios:</w:t>
      </w:r>
    </w:p>
    <w:p w14:paraId="08C4F880" w14:textId="2B5A57D0" w:rsidR="00B24AD9" w:rsidRPr="00406EE1" w:rsidRDefault="00B24AD9" w:rsidP="00406EE1">
      <w:pPr>
        <w:pStyle w:val="ListParagraph"/>
        <w:numPr>
          <w:ilvl w:val="0"/>
          <w:numId w:val="84"/>
        </w:numPr>
        <w:spacing w:line="240" w:lineRule="auto"/>
        <w:ind w:firstLineChars="0"/>
        <w:jc w:val="both"/>
        <w:rPr>
          <w:sz w:val="24"/>
          <w:szCs w:val="24"/>
        </w:rPr>
      </w:pPr>
      <w:r w:rsidRPr="00406EE1">
        <w:rPr>
          <w:sz w:val="24"/>
          <w:szCs w:val="24"/>
        </w:rPr>
        <w:t xml:space="preserve">CA with 3MHz </w:t>
      </w:r>
      <w:proofErr w:type="spellStart"/>
      <w:r w:rsidRPr="00406EE1">
        <w:rPr>
          <w:sz w:val="24"/>
          <w:szCs w:val="24"/>
        </w:rPr>
        <w:t>PCell</w:t>
      </w:r>
      <w:proofErr w:type="spellEnd"/>
      <w:r w:rsidRPr="00406EE1">
        <w:rPr>
          <w:sz w:val="24"/>
          <w:szCs w:val="24"/>
        </w:rPr>
        <w:t xml:space="preserve"> + </w:t>
      </w:r>
      <w:r w:rsidRPr="00406EE1">
        <w:rPr>
          <w:color w:val="000000"/>
          <w:sz w:val="24"/>
          <w:szCs w:val="24"/>
        </w:rPr>
        <w:t xml:space="preserve">5MHz or 10MHz </w:t>
      </w:r>
      <w:proofErr w:type="spellStart"/>
      <w:r w:rsidRPr="00406EE1">
        <w:rPr>
          <w:color w:val="000000"/>
          <w:sz w:val="24"/>
          <w:szCs w:val="24"/>
        </w:rPr>
        <w:t>SCell</w:t>
      </w:r>
      <w:proofErr w:type="spellEnd"/>
      <w:r w:rsidRPr="00406EE1">
        <w:rPr>
          <w:color w:val="000000"/>
          <w:sz w:val="24"/>
          <w:szCs w:val="24"/>
        </w:rPr>
        <w:t>(s)</w:t>
      </w:r>
    </w:p>
    <w:p w14:paraId="2B24EA98" w14:textId="37409C83" w:rsidR="00B24AD9" w:rsidRPr="00406EE1" w:rsidRDefault="00B24AD9" w:rsidP="00406EE1">
      <w:pPr>
        <w:pStyle w:val="ListParagraph"/>
        <w:numPr>
          <w:ilvl w:val="0"/>
          <w:numId w:val="84"/>
        </w:numPr>
        <w:spacing w:line="240" w:lineRule="auto"/>
        <w:ind w:firstLineChars="0"/>
        <w:jc w:val="both"/>
        <w:rPr>
          <w:sz w:val="24"/>
          <w:szCs w:val="24"/>
        </w:rPr>
      </w:pPr>
      <w:r w:rsidRPr="00406EE1">
        <w:rPr>
          <w:sz w:val="24"/>
          <w:szCs w:val="24"/>
        </w:rPr>
        <w:t xml:space="preserve">CA with </w:t>
      </w:r>
      <w:r w:rsidRPr="00406EE1">
        <w:rPr>
          <w:color w:val="000000"/>
          <w:sz w:val="24"/>
          <w:szCs w:val="24"/>
        </w:rPr>
        <w:t xml:space="preserve">5MHz or 10MHz </w:t>
      </w:r>
      <w:proofErr w:type="spellStart"/>
      <w:r w:rsidRPr="00406EE1">
        <w:rPr>
          <w:color w:val="000000"/>
          <w:sz w:val="24"/>
          <w:szCs w:val="24"/>
        </w:rPr>
        <w:t>PCell</w:t>
      </w:r>
      <w:proofErr w:type="spellEnd"/>
      <w:r w:rsidRPr="00406EE1">
        <w:rPr>
          <w:color w:val="000000"/>
          <w:sz w:val="24"/>
          <w:szCs w:val="24"/>
        </w:rPr>
        <w:t xml:space="preserve"> + one </w:t>
      </w:r>
      <w:r w:rsidRPr="00406EE1">
        <w:rPr>
          <w:sz w:val="24"/>
          <w:szCs w:val="24"/>
        </w:rPr>
        <w:t xml:space="preserve">3MHz </w:t>
      </w:r>
      <w:proofErr w:type="spellStart"/>
      <w:r w:rsidRPr="00406EE1">
        <w:rPr>
          <w:sz w:val="24"/>
          <w:szCs w:val="24"/>
        </w:rPr>
        <w:t>SCell</w:t>
      </w:r>
      <w:proofErr w:type="spellEnd"/>
    </w:p>
    <w:p w14:paraId="280FC072" w14:textId="5BFDF539" w:rsidR="00B24AD9" w:rsidRPr="00406EE1" w:rsidRDefault="00B24AD9" w:rsidP="00406EE1">
      <w:pPr>
        <w:pStyle w:val="ListParagraph"/>
        <w:numPr>
          <w:ilvl w:val="0"/>
          <w:numId w:val="84"/>
        </w:numPr>
        <w:spacing w:line="240" w:lineRule="auto"/>
        <w:ind w:firstLineChars="0"/>
        <w:jc w:val="both"/>
        <w:rPr>
          <w:sz w:val="24"/>
          <w:szCs w:val="24"/>
        </w:rPr>
      </w:pPr>
      <w:r w:rsidRPr="00406EE1">
        <w:rPr>
          <w:sz w:val="24"/>
          <w:szCs w:val="24"/>
        </w:rPr>
        <w:t xml:space="preserve">DC with 3MHz </w:t>
      </w:r>
      <w:proofErr w:type="spellStart"/>
      <w:r w:rsidRPr="00406EE1">
        <w:rPr>
          <w:sz w:val="24"/>
          <w:szCs w:val="24"/>
        </w:rPr>
        <w:t>PCell</w:t>
      </w:r>
      <w:proofErr w:type="spellEnd"/>
      <w:r w:rsidRPr="00406EE1">
        <w:rPr>
          <w:sz w:val="24"/>
          <w:szCs w:val="24"/>
        </w:rPr>
        <w:t xml:space="preserve"> + </w:t>
      </w:r>
      <w:r w:rsidRPr="00406EE1">
        <w:rPr>
          <w:color w:val="000000"/>
          <w:sz w:val="24"/>
          <w:szCs w:val="24"/>
        </w:rPr>
        <w:t xml:space="preserve">5MHz or 10MHz </w:t>
      </w:r>
      <w:proofErr w:type="spellStart"/>
      <w:r w:rsidRPr="00406EE1">
        <w:rPr>
          <w:color w:val="000000"/>
          <w:sz w:val="24"/>
          <w:szCs w:val="24"/>
        </w:rPr>
        <w:t>PSCell</w:t>
      </w:r>
      <w:proofErr w:type="spellEnd"/>
    </w:p>
    <w:p w14:paraId="22085D67" w14:textId="49644635" w:rsidR="00B24AD9" w:rsidRPr="00406EE1" w:rsidRDefault="00B24AD9" w:rsidP="00406EE1">
      <w:pPr>
        <w:pStyle w:val="ListParagraph"/>
        <w:numPr>
          <w:ilvl w:val="0"/>
          <w:numId w:val="84"/>
        </w:numPr>
        <w:spacing w:line="240" w:lineRule="auto"/>
        <w:ind w:firstLineChars="0"/>
        <w:jc w:val="both"/>
        <w:rPr>
          <w:sz w:val="24"/>
          <w:szCs w:val="24"/>
        </w:rPr>
      </w:pPr>
      <w:r w:rsidRPr="00406EE1">
        <w:rPr>
          <w:sz w:val="24"/>
          <w:szCs w:val="24"/>
        </w:rPr>
        <w:t xml:space="preserve">DC with </w:t>
      </w:r>
      <w:r w:rsidRPr="00406EE1">
        <w:rPr>
          <w:color w:val="000000"/>
          <w:sz w:val="24"/>
          <w:szCs w:val="24"/>
        </w:rPr>
        <w:t xml:space="preserve">5MHz or 10MHz </w:t>
      </w:r>
      <w:proofErr w:type="spellStart"/>
      <w:r w:rsidRPr="00406EE1">
        <w:rPr>
          <w:color w:val="000000"/>
          <w:sz w:val="24"/>
          <w:szCs w:val="24"/>
        </w:rPr>
        <w:t>PCell</w:t>
      </w:r>
      <w:proofErr w:type="spellEnd"/>
      <w:r w:rsidRPr="00406EE1">
        <w:rPr>
          <w:color w:val="000000"/>
          <w:sz w:val="24"/>
          <w:szCs w:val="24"/>
        </w:rPr>
        <w:t xml:space="preserve"> </w:t>
      </w:r>
      <w:r w:rsidRPr="00406EE1">
        <w:rPr>
          <w:sz w:val="24"/>
          <w:szCs w:val="24"/>
        </w:rPr>
        <w:t>+ 3MHz</w:t>
      </w:r>
      <w:r w:rsidRPr="00406EE1">
        <w:rPr>
          <w:color w:val="000000"/>
          <w:sz w:val="24"/>
          <w:szCs w:val="24"/>
        </w:rPr>
        <w:t xml:space="preserve"> </w:t>
      </w:r>
      <w:proofErr w:type="spellStart"/>
      <w:r w:rsidRPr="00406EE1">
        <w:rPr>
          <w:color w:val="000000"/>
          <w:sz w:val="24"/>
          <w:szCs w:val="24"/>
        </w:rPr>
        <w:t>PSCell</w:t>
      </w:r>
      <w:proofErr w:type="spellEnd"/>
    </w:p>
    <w:p w14:paraId="56F5B4C6" w14:textId="09ED0E29" w:rsidR="00B24AD9" w:rsidRDefault="00B24AD9" w:rsidP="00B24AD9">
      <w:pPr>
        <w:jc w:val="both"/>
      </w:pPr>
      <w:r>
        <w:t xml:space="preserve">Since the detailed band combination of CA/DC needs to wait RF conclusions, it’s better to decide the corresponding RRM requirement after RF session has concrete conclusions, e.g., </w:t>
      </w:r>
      <w:proofErr w:type="gramStart"/>
      <w:r>
        <w:t>whether or not</w:t>
      </w:r>
      <w:proofErr w:type="gramEnd"/>
      <w:r>
        <w:t xml:space="preserve"> we need multiple </w:t>
      </w:r>
      <w:proofErr w:type="spellStart"/>
      <w:r>
        <w:t>SCell</w:t>
      </w:r>
      <w:proofErr w:type="spellEnd"/>
      <w:r>
        <w:t xml:space="preserve"> activation, or whether more than 2 serving cells shall be considered in this inter-band CA with less than 5MHz.</w:t>
      </w:r>
    </w:p>
    <w:p w14:paraId="7B93BA09" w14:textId="47DD0896" w:rsidR="00B24AD9" w:rsidRDefault="00B24AD9" w:rsidP="00B24AD9">
      <w:pPr>
        <w:jc w:val="both"/>
        <w:rPr>
          <w:b/>
          <w:bCs/>
          <w:i/>
          <w:iCs/>
        </w:rPr>
      </w:pPr>
      <w:r w:rsidRPr="00B24AD9">
        <w:rPr>
          <w:b/>
          <w:bCs/>
          <w:i/>
          <w:iCs/>
          <w:lang w:val="en-GB"/>
        </w:rPr>
        <w:t xml:space="preserve">Proposal 3: </w:t>
      </w:r>
      <w:r w:rsidRPr="00B24AD9">
        <w:rPr>
          <w:b/>
          <w:bCs/>
          <w:i/>
          <w:iCs/>
        </w:rPr>
        <w:t xml:space="preserve">RAN4 to decide the corresponding RRM requirement after RF session has concrete conclusions, e.g., </w:t>
      </w:r>
      <w:proofErr w:type="gramStart"/>
      <w:r w:rsidRPr="00B24AD9">
        <w:rPr>
          <w:b/>
          <w:bCs/>
          <w:i/>
          <w:iCs/>
        </w:rPr>
        <w:t>whether or not</w:t>
      </w:r>
      <w:proofErr w:type="gramEnd"/>
      <w:r w:rsidRPr="00B24AD9">
        <w:rPr>
          <w:b/>
          <w:bCs/>
          <w:i/>
          <w:iCs/>
        </w:rPr>
        <w:t xml:space="preserve"> we need multiple </w:t>
      </w:r>
      <w:proofErr w:type="spellStart"/>
      <w:r w:rsidRPr="00B24AD9">
        <w:rPr>
          <w:b/>
          <w:bCs/>
          <w:i/>
          <w:iCs/>
        </w:rPr>
        <w:t>SCell</w:t>
      </w:r>
      <w:proofErr w:type="spellEnd"/>
      <w:r w:rsidRPr="00B24AD9">
        <w:rPr>
          <w:b/>
          <w:bCs/>
          <w:i/>
          <w:iCs/>
        </w:rPr>
        <w:t xml:space="preserve"> activation, or whether or not more than 2 serving cells shall be considered in this inter-band CA with less than 5MHz.</w:t>
      </w:r>
    </w:p>
    <w:p w14:paraId="20532318" w14:textId="77777777" w:rsidR="001644ED" w:rsidRDefault="001644ED" w:rsidP="00B24AD9">
      <w:pPr>
        <w:jc w:val="both"/>
      </w:pPr>
      <w:r w:rsidRPr="001644ED">
        <w:t>In R18 less than 5MHz, we had some agreements</w:t>
      </w:r>
      <w:r>
        <w:t xml:space="preserve"> in RAN4#109 (</w:t>
      </w:r>
      <w:r w:rsidRPr="001644ED">
        <w:t>R4-2321629</w:t>
      </w:r>
      <w:r>
        <w:t>)</w:t>
      </w:r>
      <w:r w:rsidRPr="001644ED">
        <w:t xml:space="preserve"> on whether network needs to provide the bandwidth information to UE during MO configuration or HO, </w:t>
      </w:r>
      <w:r>
        <w:t xml:space="preserve">and the main reason is because CD-SSB </w:t>
      </w:r>
      <w:proofErr w:type="spellStart"/>
      <w:r>
        <w:t>PCell</w:t>
      </w:r>
      <w:proofErr w:type="spellEnd"/>
      <w:r>
        <w:t xml:space="preserve"> </w:t>
      </w:r>
      <w:proofErr w:type="gramStart"/>
      <w:r>
        <w:t>has to</w:t>
      </w:r>
      <w:proofErr w:type="gramEnd"/>
      <w:r>
        <w:t xml:space="preserve"> be on sync raster and R18 only considered single carrier case for less than 5MHz.</w:t>
      </w:r>
    </w:p>
    <w:tbl>
      <w:tblPr>
        <w:tblStyle w:val="TableGrid"/>
        <w:tblW w:w="0" w:type="auto"/>
        <w:tblLook w:val="04A0" w:firstRow="1" w:lastRow="0" w:firstColumn="1" w:lastColumn="0" w:noHBand="0" w:noVBand="1"/>
      </w:tblPr>
      <w:tblGrid>
        <w:gridCol w:w="9962"/>
      </w:tblGrid>
      <w:tr w:rsidR="001644ED" w14:paraId="7AC05AE1" w14:textId="77777777" w:rsidTr="001644ED">
        <w:tc>
          <w:tcPr>
            <w:tcW w:w="9962" w:type="dxa"/>
          </w:tcPr>
          <w:p w14:paraId="452C9852" w14:textId="77777777" w:rsidR="001644ED" w:rsidRPr="001644ED" w:rsidRDefault="001644ED" w:rsidP="001644ED">
            <w:pPr>
              <w:pStyle w:val="Heading2"/>
              <w:spacing w:before="0" w:after="0"/>
              <w:rPr>
                <w:sz w:val="20"/>
                <w:highlight w:val="green"/>
              </w:rPr>
            </w:pPr>
            <w:r w:rsidRPr="001644ED">
              <w:rPr>
                <w:sz w:val="20"/>
                <w:highlight w:val="green"/>
              </w:rPr>
              <w:t xml:space="preserve">Sub-topic 1-2 Assistance information for </w:t>
            </w:r>
            <w:r w:rsidRPr="001644ED">
              <w:rPr>
                <w:bCs/>
                <w:iCs/>
                <w:sz w:val="20"/>
                <w:highlight w:val="green"/>
              </w:rPr>
              <w:t>PBCH is 12 or 20 PRBs</w:t>
            </w:r>
          </w:p>
          <w:p w14:paraId="5ADC4B24" w14:textId="77777777" w:rsidR="001644ED" w:rsidRPr="001644ED" w:rsidRDefault="001644ED" w:rsidP="001644ED">
            <w:pPr>
              <w:spacing w:before="0" w:beforeAutospacing="0" w:after="0"/>
              <w:rPr>
                <w:sz w:val="20"/>
                <w:szCs w:val="20"/>
                <w:highlight w:val="green"/>
              </w:rPr>
            </w:pPr>
            <w:r w:rsidRPr="001644ED">
              <w:rPr>
                <w:b/>
                <w:sz w:val="20"/>
                <w:szCs w:val="20"/>
                <w:highlight w:val="green"/>
              </w:rPr>
              <w:t>Agreement</w:t>
            </w:r>
            <w:r w:rsidRPr="001644ED">
              <w:rPr>
                <w:sz w:val="20"/>
                <w:szCs w:val="20"/>
                <w:highlight w:val="green"/>
              </w:rPr>
              <w:t>:</w:t>
            </w:r>
          </w:p>
          <w:p w14:paraId="3A3768E8" w14:textId="4C31DF35" w:rsidR="001644ED" w:rsidRDefault="001644ED" w:rsidP="001644ED">
            <w:pPr>
              <w:spacing w:before="0" w:beforeAutospacing="0" w:after="0"/>
              <w:rPr>
                <w:lang w:eastAsia="ja-JP"/>
              </w:rPr>
            </w:pPr>
            <w:r w:rsidRPr="001644ED">
              <w:rPr>
                <w:sz w:val="20"/>
                <w:szCs w:val="20"/>
                <w:highlight w:val="green"/>
                <w:lang w:eastAsia="ja-JP"/>
              </w:rPr>
              <w:t>There is no need not include information regarding whether the PBCH is 12 or 20 PRBs in either MO or HO command.</w:t>
            </w:r>
          </w:p>
        </w:tc>
      </w:tr>
    </w:tbl>
    <w:p w14:paraId="69161187" w14:textId="7B2ED0E6" w:rsidR="001644ED" w:rsidRDefault="001644ED" w:rsidP="00B24AD9">
      <w:pPr>
        <w:jc w:val="both"/>
      </w:pPr>
      <w:r>
        <w:t xml:space="preserve">However, if now </w:t>
      </w:r>
      <w:proofErr w:type="spellStart"/>
      <w:r>
        <w:t>SCell</w:t>
      </w:r>
      <w:proofErr w:type="spellEnd"/>
      <w:r>
        <w:t xml:space="preserve"> can also use </w:t>
      </w:r>
      <w:r w:rsidR="002D7C2F" w:rsidRPr="002D7C2F">
        <w:t>12 PRB SSB bandwidth</w:t>
      </w:r>
      <w:r>
        <w:rPr>
          <w:rFonts w:hint="eastAsia"/>
        </w:rPr>
        <w:t>,</w:t>
      </w:r>
      <w:r>
        <w:t xml:space="preserve"> as CD-SSB of </w:t>
      </w:r>
      <w:proofErr w:type="spellStart"/>
      <w:r>
        <w:t>SCell</w:t>
      </w:r>
      <w:proofErr w:type="spellEnd"/>
      <w:r>
        <w:t xml:space="preserve"> can be off sync raster, then it would be necessary to </w:t>
      </w:r>
      <w:proofErr w:type="gramStart"/>
      <w:r>
        <w:t>provide assistance</w:t>
      </w:r>
      <w:proofErr w:type="gramEnd"/>
      <w:r>
        <w:t xml:space="preserve"> </w:t>
      </w:r>
      <w:r w:rsidRPr="001644ED">
        <w:t>information regarding whether the PBCH is 12 or 20 PRBs in</w:t>
      </w:r>
      <w:r>
        <w:t xml:space="preserve"> either</w:t>
      </w:r>
      <w:r w:rsidRPr="001644ED">
        <w:t xml:space="preserve"> MO or HO command</w:t>
      </w:r>
      <w:r>
        <w:t>, otherwise, UE may assume wrong PBCH DMRS bandwidth and fail the SSB index reading.</w:t>
      </w:r>
    </w:p>
    <w:p w14:paraId="487BD89E" w14:textId="01AAC692" w:rsidR="001644ED" w:rsidRPr="002D7C2F" w:rsidRDefault="001644ED" w:rsidP="00B24AD9">
      <w:pPr>
        <w:jc w:val="both"/>
        <w:rPr>
          <w:rFonts w:ascii="SimSun" w:eastAsia="SimSun" w:hAnsi="SimSun" w:cs="SimSun"/>
          <w:b/>
          <w:bCs/>
          <w:i/>
          <w:iCs/>
        </w:rPr>
      </w:pPr>
      <w:r w:rsidRPr="002D7C2F">
        <w:rPr>
          <w:b/>
          <w:bCs/>
          <w:i/>
          <w:iCs/>
        </w:rPr>
        <w:t xml:space="preserve">Proposal 4: </w:t>
      </w:r>
      <w:r w:rsidR="002D7C2F" w:rsidRPr="002D7C2F">
        <w:rPr>
          <w:rFonts w:hint="eastAsia"/>
          <w:b/>
          <w:bCs/>
          <w:i/>
          <w:iCs/>
        </w:rPr>
        <w:t xml:space="preserve">If </w:t>
      </w:r>
      <w:proofErr w:type="spellStart"/>
      <w:r w:rsidRPr="002D7C2F">
        <w:rPr>
          <w:b/>
          <w:bCs/>
          <w:i/>
          <w:iCs/>
        </w:rPr>
        <w:t>SCell</w:t>
      </w:r>
      <w:proofErr w:type="spellEnd"/>
      <w:r w:rsidRPr="002D7C2F">
        <w:rPr>
          <w:b/>
          <w:bCs/>
          <w:i/>
          <w:iCs/>
        </w:rPr>
        <w:t xml:space="preserve"> can use </w:t>
      </w:r>
      <w:r w:rsidR="002D7C2F" w:rsidRPr="002D7C2F">
        <w:rPr>
          <w:rFonts w:hint="eastAsia"/>
          <w:b/>
          <w:bCs/>
          <w:i/>
          <w:iCs/>
        </w:rPr>
        <w:t xml:space="preserve">12PRB SSB </w:t>
      </w:r>
      <w:r w:rsidR="002D7C2F" w:rsidRPr="002D7C2F">
        <w:rPr>
          <w:b/>
          <w:bCs/>
          <w:i/>
          <w:iCs/>
        </w:rPr>
        <w:t>bandwidth in R</w:t>
      </w:r>
      <w:r w:rsidR="002D7C2F" w:rsidRPr="002D7C2F">
        <w:rPr>
          <w:rFonts w:hint="eastAsia"/>
          <w:b/>
          <w:bCs/>
          <w:i/>
          <w:iCs/>
        </w:rPr>
        <w:t>1</w:t>
      </w:r>
      <w:r w:rsidR="002D7C2F" w:rsidRPr="002D7C2F">
        <w:rPr>
          <w:b/>
          <w:bCs/>
          <w:i/>
          <w:iCs/>
        </w:rPr>
        <w:t xml:space="preserve">9, it’s necessary to </w:t>
      </w:r>
      <w:proofErr w:type="gramStart"/>
      <w:r w:rsidR="002D7C2F" w:rsidRPr="002D7C2F">
        <w:rPr>
          <w:b/>
          <w:bCs/>
          <w:i/>
          <w:iCs/>
        </w:rPr>
        <w:t>provide</w:t>
      </w:r>
      <w:r w:rsidR="002D7C2F">
        <w:rPr>
          <w:b/>
          <w:bCs/>
          <w:i/>
          <w:iCs/>
        </w:rPr>
        <w:t xml:space="preserve"> </w:t>
      </w:r>
      <w:r w:rsidR="002D7C2F" w:rsidRPr="002D7C2F">
        <w:rPr>
          <w:b/>
          <w:bCs/>
          <w:i/>
          <w:iCs/>
        </w:rPr>
        <w:t>assistance</w:t>
      </w:r>
      <w:proofErr w:type="gramEnd"/>
      <w:r w:rsidR="002D7C2F" w:rsidRPr="002D7C2F">
        <w:rPr>
          <w:b/>
          <w:bCs/>
          <w:i/>
          <w:iCs/>
        </w:rPr>
        <w:t xml:space="preserve"> information</w:t>
      </w:r>
      <w:r w:rsidR="002D7C2F">
        <w:rPr>
          <w:b/>
          <w:bCs/>
          <w:i/>
          <w:iCs/>
        </w:rPr>
        <w:t xml:space="preserve"> to UE</w:t>
      </w:r>
      <w:r w:rsidR="002D7C2F" w:rsidRPr="002D7C2F">
        <w:rPr>
          <w:b/>
          <w:bCs/>
          <w:i/>
          <w:iCs/>
        </w:rPr>
        <w:t xml:space="preserve"> regarding whether the PBCH is 12 or 20 PRBs in either MO or HO command.</w:t>
      </w:r>
    </w:p>
    <w:p w14:paraId="33E5E32B" w14:textId="0880CE2B" w:rsidR="00CA3D75" w:rsidRDefault="00CA3D75" w:rsidP="004E16F6">
      <w:pPr>
        <w:rPr>
          <w:lang w:val="en-GB"/>
        </w:rPr>
      </w:pPr>
      <w:r>
        <w:rPr>
          <w:lang w:val="en-GB"/>
        </w:rPr>
        <w:t>Following table is the summary for CA/DC requirement and potential impacts due to new bandwidth.</w:t>
      </w:r>
    </w:p>
    <w:p w14:paraId="77A29E4B" w14:textId="0E3D9329" w:rsidR="00406EE1" w:rsidRDefault="00406EE1" w:rsidP="00406EE1">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Pr="00366AE3">
        <w:t xml:space="preserve">CA/DC requirements </w:t>
      </w:r>
      <w:proofErr w:type="gramStart"/>
      <w:r w:rsidRPr="00366AE3">
        <w:t>impacts</w:t>
      </w:r>
      <w:proofErr w:type="gramEnd"/>
      <w:r w:rsidRPr="00366AE3">
        <w:t xml:space="preserve"> due to less than 5MHz band</w:t>
      </w:r>
    </w:p>
    <w:tbl>
      <w:tblPr>
        <w:tblStyle w:val="TableGrid"/>
        <w:tblW w:w="0" w:type="auto"/>
        <w:tblLook w:val="04A0" w:firstRow="1" w:lastRow="0" w:firstColumn="1" w:lastColumn="0" w:noHBand="0" w:noVBand="1"/>
      </w:tblPr>
      <w:tblGrid>
        <w:gridCol w:w="2155"/>
        <w:gridCol w:w="3870"/>
        <w:gridCol w:w="3937"/>
      </w:tblGrid>
      <w:tr w:rsidR="00751A5A" w14:paraId="4D052243" w14:textId="77777777" w:rsidTr="0046628B">
        <w:tc>
          <w:tcPr>
            <w:tcW w:w="2155" w:type="dxa"/>
          </w:tcPr>
          <w:p w14:paraId="436FF29D" w14:textId="14DFD461" w:rsidR="005011EA" w:rsidRDefault="005011EA" w:rsidP="00511DA9">
            <w:pPr>
              <w:jc w:val="both"/>
              <w:rPr>
                <w:lang w:eastAsia="x-none"/>
              </w:rPr>
            </w:pPr>
            <w:bookmarkStart w:id="3" w:name="OLE_LINK9"/>
            <w:bookmarkStart w:id="4" w:name="OLE_LINK10"/>
            <w:r>
              <w:rPr>
                <w:lang w:eastAsia="x-none"/>
              </w:rPr>
              <w:t>Section ID</w:t>
            </w:r>
          </w:p>
        </w:tc>
        <w:tc>
          <w:tcPr>
            <w:tcW w:w="3870" w:type="dxa"/>
          </w:tcPr>
          <w:p w14:paraId="1D6613D8" w14:textId="51083898" w:rsidR="005011EA" w:rsidRDefault="005011EA" w:rsidP="00511DA9">
            <w:pPr>
              <w:jc w:val="both"/>
              <w:rPr>
                <w:lang w:eastAsia="x-none"/>
              </w:rPr>
            </w:pPr>
            <w:r>
              <w:rPr>
                <w:lang w:eastAsia="x-none"/>
              </w:rPr>
              <w:t>CA/DC requirements</w:t>
            </w:r>
          </w:p>
        </w:tc>
        <w:tc>
          <w:tcPr>
            <w:tcW w:w="3937" w:type="dxa"/>
          </w:tcPr>
          <w:p w14:paraId="7014120B" w14:textId="094CD6D7" w:rsidR="005011EA" w:rsidRDefault="005011EA" w:rsidP="00511DA9">
            <w:pPr>
              <w:jc w:val="both"/>
              <w:rPr>
                <w:lang w:eastAsia="x-none"/>
              </w:rPr>
            </w:pPr>
            <w:r>
              <w:rPr>
                <w:lang w:eastAsia="x-none"/>
              </w:rPr>
              <w:t>Impacts due to less than 5MHz band</w:t>
            </w:r>
          </w:p>
        </w:tc>
      </w:tr>
      <w:tr w:rsidR="00751A5A" w14:paraId="0BCC28C7" w14:textId="77777777" w:rsidTr="0046628B">
        <w:tc>
          <w:tcPr>
            <w:tcW w:w="2155" w:type="dxa"/>
          </w:tcPr>
          <w:p w14:paraId="05289A0F" w14:textId="5DF64974" w:rsidR="005011EA" w:rsidRDefault="005011EA" w:rsidP="00511DA9">
            <w:pPr>
              <w:jc w:val="both"/>
              <w:rPr>
                <w:lang w:eastAsia="x-none"/>
              </w:rPr>
            </w:pPr>
            <w:r w:rsidRPr="005011EA">
              <w:rPr>
                <w:lang w:eastAsia="x-none"/>
              </w:rPr>
              <w:lastRenderedPageBreak/>
              <w:t>6.1.5</w:t>
            </w:r>
          </w:p>
        </w:tc>
        <w:tc>
          <w:tcPr>
            <w:tcW w:w="3870" w:type="dxa"/>
          </w:tcPr>
          <w:p w14:paraId="59003E54" w14:textId="38BB513E" w:rsidR="005011EA" w:rsidRDefault="005011EA" w:rsidP="00511DA9">
            <w:pPr>
              <w:jc w:val="both"/>
              <w:rPr>
                <w:lang w:eastAsia="x-none"/>
              </w:rPr>
            </w:pPr>
            <w:r>
              <w:rPr>
                <w:lang w:eastAsia="x-none"/>
              </w:rPr>
              <w:t xml:space="preserve">HO with </w:t>
            </w:r>
            <w:proofErr w:type="spellStart"/>
            <w:r>
              <w:rPr>
                <w:lang w:eastAsia="x-none"/>
              </w:rPr>
              <w:t>PSCell</w:t>
            </w:r>
            <w:proofErr w:type="spellEnd"/>
          </w:p>
        </w:tc>
        <w:tc>
          <w:tcPr>
            <w:tcW w:w="3937" w:type="dxa"/>
          </w:tcPr>
          <w:p w14:paraId="7963FC1F" w14:textId="10784D02" w:rsidR="005011EA" w:rsidRDefault="005011EA" w:rsidP="00511DA9">
            <w:pPr>
              <w:jc w:val="both"/>
              <w:rPr>
                <w:lang w:eastAsia="x-none"/>
              </w:rPr>
            </w:pPr>
            <w:r>
              <w:rPr>
                <w:lang w:eastAsia="x-none"/>
              </w:rPr>
              <w:t xml:space="preserve">Yes. SSB index acquisition of less than 5MHz </w:t>
            </w:r>
            <w:r w:rsidR="00C23924">
              <w:rPr>
                <w:lang w:eastAsia="x-none"/>
              </w:rPr>
              <w:t xml:space="preserve">cell </w:t>
            </w:r>
            <w:r>
              <w:rPr>
                <w:lang w:eastAsia="x-none"/>
              </w:rPr>
              <w:t>can be extended in legacy requirement.</w:t>
            </w:r>
          </w:p>
        </w:tc>
      </w:tr>
      <w:tr w:rsidR="00751A5A" w14:paraId="60963D4B" w14:textId="77777777" w:rsidTr="0046628B">
        <w:tc>
          <w:tcPr>
            <w:tcW w:w="2155" w:type="dxa"/>
          </w:tcPr>
          <w:p w14:paraId="134B5337" w14:textId="447FD76E" w:rsidR="005011EA" w:rsidRDefault="005011EA" w:rsidP="00511DA9">
            <w:pPr>
              <w:jc w:val="both"/>
              <w:rPr>
                <w:lang w:eastAsia="x-none"/>
              </w:rPr>
            </w:pPr>
            <w:r>
              <w:rPr>
                <w:lang w:eastAsia="x-none"/>
              </w:rPr>
              <w:t>6.1.6</w:t>
            </w:r>
          </w:p>
        </w:tc>
        <w:tc>
          <w:tcPr>
            <w:tcW w:w="3870" w:type="dxa"/>
          </w:tcPr>
          <w:p w14:paraId="324502FB" w14:textId="37A43090" w:rsidR="005011EA" w:rsidRDefault="005011EA" w:rsidP="00511DA9">
            <w:pPr>
              <w:jc w:val="both"/>
              <w:rPr>
                <w:lang w:eastAsia="x-none"/>
              </w:rPr>
            </w:pPr>
            <w:r w:rsidRPr="005011EA">
              <w:rPr>
                <w:lang w:eastAsia="x-none"/>
              </w:rPr>
              <w:t>NR Conditional Handover including target MCG and target SCG</w:t>
            </w:r>
          </w:p>
        </w:tc>
        <w:tc>
          <w:tcPr>
            <w:tcW w:w="3937" w:type="dxa"/>
          </w:tcPr>
          <w:p w14:paraId="1C9022DD" w14:textId="2C504CD3" w:rsidR="005011EA" w:rsidRDefault="005011EA" w:rsidP="00511DA9">
            <w:pPr>
              <w:jc w:val="both"/>
              <w:rPr>
                <w:lang w:eastAsia="x-none"/>
              </w:rPr>
            </w:pPr>
            <w:r>
              <w:rPr>
                <w:lang w:eastAsia="x-none"/>
              </w:rPr>
              <w:t>Yes.</w:t>
            </w:r>
            <w:r w:rsidR="00C23924">
              <w:rPr>
                <w:lang w:eastAsia="x-none"/>
              </w:rPr>
              <w:t xml:space="preserve"> SSB index acquisition of less than 5MHz cell can be extended in legacy requirement.</w:t>
            </w:r>
          </w:p>
        </w:tc>
      </w:tr>
      <w:tr w:rsidR="0046628B" w14:paraId="1F8C0267" w14:textId="77777777" w:rsidTr="0046628B">
        <w:tc>
          <w:tcPr>
            <w:tcW w:w="2155" w:type="dxa"/>
          </w:tcPr>
          <w:p w14:paraId="2188AFFB" w14:textId="604ADCC5" w:rsidR="00C23924" w:rsidRDefault="00C23924" w:rsidP="00511DA9">
            <w:pPr>
              <w:jc w:val="both"/>
            </w:pPr>
            <w:r>
              <w:rPr>
                <w:lang w:eastAsia="x-none"/>
              </w:rPr>
              <w:t>7.1</w:t>
            </w:r>
          </w:p>
        </w:tc>
        <w:tc>
          <w:tcPr>
            <w:tcW w:w="3870" w:type="dxa"/>
          </w:tcPr>
          <w:p w14:paraId="13D3EF6D" w14:textId="1F4A3FB6" w:rsidR="00C23924" w:rsidRPr="005011EA" w:rsidRDefault="00C23924" w:rsidP="00C23924">
            <w:r>
              <w:t>UE transmit timing</w:t>
            </w:r>
          </w:p>
        </w:tc>
        <w:tc>
          <w:tcPr>
            <w:tcW w:w="3937" w:type="dxa"/>
          </w:tcPr>
          <w:p w14:paraId="4494E7C3" w14:textId="079BDF39" w:rsidR="00C23924" w:rsidRDefault="00C23924" w:rsidP="00511DA9">
            <w:pPr>
              <w:jc w:val="both"/>
              <w:rPr>
                <w:lang w:eastAsia="x-none"/>
              </w:rPr>
            </w:pPr>
            <w:r>
              <w:rPr>
                <w:lang w:eastAsia="x-none"/>
              </w:rPr>
              <w:t>No, the reference cell for timing requirement can reuse the legacy assumption.</w:t>
            </w:r>
          </w:p>
        </w:tc>
      </w:tr>
      <w:tr w:rsidR="0046628B" w14:paraId="2F27CC80" w14:textId="77777777" w:rsidTr="0046628B">
        <w:tc>
          <w:tcPr>
            <w:tcW w:w="2155" w:type="dxa"/>
          </w:tcPr>
          <w:p w14:paraId="76458487" w14:textId="27CF69C5" w:rsidR="00C23924" w:rsidRDefault="00C23924" w:rsidP="00511DA9">
            <w:pPr>
              <w:jc w:val="both"/>
              <w:rPr>
                <w:lang w:eastAsia="x-none"/>
              </w:rPr>
            </w:pPr>
            <w:r>
              <w:rPr>
                <w:lang w:eastAsia="x-none"/>
              </w:rPr>
              <w:t>7.5</w:t>
            </w:r>
            <w:r w:rsidR="0046628B">
              <w:rPr>
                <w:lang w:eastAsia="x-none"/>
              </w:rPr>
              <w:t xml:space="preserve">, </w:t>
            </w:r>
            <w:r>
              <w:rPr>
                <w:lang w:eastAsia="x-none"/>
              </w:rPr>
              <w:t>7.6</w:t>
            </w:r>
          </w:p>
        </w:tc>
        <w:tc>
          <w:tcPr>
            <w:tcW w:w="3870" w:type="dxa"/>
          </w:tcPr>
          <w:p w14:paraId="63FA1518" w14:textId="30DFB125" w:rsidR="00C23924" w:rsidRDefault="00C23924" w:rsidP="00C23924">
            <w:r>
              <w:t>MRTD/MTTD requirement</w:t>
            </w:r>
          </w:p>
        </w:tc>
        <w:tc>
          <w:tcPr>
            <w:tcW w:w="3937" w:type="dxa"/>
          </w:tcPr>
          <w:p w14:paraId="0C0822B2" w14:textId="3C2BBBB9" w:rsidR="00C23924" w:rsidRDefault="00C23924" w:rsidP="00511DA9">
            <w:pPr>
              <w:jc w:val="both"/>
              <w:rPr>
                <w:lang w:eastAsia="x-none"/>
              </w:rPr>
            </w:pPr>
            <w:r>
              <w:rPr>
                <w:lang w:eastAsia="x-none"/>
              </w:rPr>
              <w:t>No, reuse the legacy CA/DC requirement.</w:t>
            </w:r>
          </w:p>
        </w:tc>
      </w:tr>
      <w:tr w:rsidR="0046628B" w14:paraId="0FF2A6C5" w14:textId="77777777" w:rsidTr="0046628B">
        <w:tc>
          <w:tcPr>
            <w:tcW w:w="2155" w:type="dxa"/>
          </w:tcPr>
          <w:p w14:paraId="2D8960AA" w14:textId="25C9B9F6" w:rsidR="00C23924" w:rsidRDefault="0046628B" w:rsidP="0046628B">
            <w:pPr>
              <w:rPr>
                <w:lang w:eastAsia="x-none"/>
              </w:rPr>
            </w:pPr>
            <w:r>
              <w:rPr>
                <w:lang w:eastAsia="x-none"/>
              </w:rPr>
              <w:t>8.2.2, 8.2.4</w:t>
            </w:r>
          </w:p>
        </w:tc>
        <w:tc>
          <w:tcPr>
            <w:tcW w:w="3870" w:type="dxa"/>
          </w:tcPr>
          <w:p w14:paraId="0A4E2E48" w14:textId="156BE593" w:rsidR="00C23924" w:rsidRDefault="00C23924" w:rsidP="00C23924">
            <w:r>
              <w:t xml:space="preserve">Interruption requirement related with </w:t>
            </w:r>
            <w:proofErr w:type="spellStart"/>
            <w:r>
              <w:t>SCell</w:t>
            </w:r>
            <w:proofErr w:type="spellEnd"/>
            <w:r>
              <w:t>/</w:t>
            </w:r>
            <w:proofErr w:type="spellStart"/>
            <w:r>
              <w:t>PSCell</w:t>
            </w:r>
            <w:proofErr w:type="spellEnd"/>
            <w:r>
              <w:t xml:space="preserve"> operation</w:t>
            </w:r>
          </w:p>
        </w:tc>
        <w:tc>
          <w:tcPr>
            <w:tcW w:w="3937" w:type="dxa"/>
          </w:tcPr>
          <w:p w14:paraId="74522F6F" w14:textId="737D93C7" w:rsidR="00C23924" w:rsidRDefault="0046628B" w:rsidP="00511DA9">
            <w:pPr>
              <w:jc w:val="both"/>
              <w:rPr>
                <w:lang w:eastAsia="x-none"/>
              </w:rPr>
            </w:pPr>
            <w:r>
              <w:rPr>
                <w:lang w:eastAsia="x-none"/>
              </w:rPr>
              <w:t>No, reuse the legacy interruption requirement.</w:t>
            </w:r>
          </w:p>
        </w:tc>
      </w:tr>
      <w:tr w:rsidR="0046628B" w14:paraId="2E4DA8A1" w14:textId="77777777" w:rsidTr="0046628B">
        <w:tc>
          <w:tcPr>
            <w:tcW w:w="2155" w:type="dxa"/>
          </w:tcPr>
          <w:p w14:paraId="4F1E1738" w14:textId="22D21C3A" w:rsidR="00C23924" w:rsidRDefault="0046628B" w:rsidP="00511DA9">
            <w:pPr>
              <w:jc w:val="both"/>
              <w:rPr>
                <w:lang w:eastAsia="x-none"/>
              </w:rPr>
            </w:pPr>
            <w:r>
              <w:rPr>
                <w:lang w:eastAsia="x-none"/>
              </w:rPr>
              <w:t>8.3</w:t>
            </w:r>
          </w:p>
        </w:tc>
        <w:tc>
          <w:tcPr>
            <w:tcW w:w="3870" w:type="dxa"/>
          </w:tcPr>
          <w:p w14:paraId="506DAA6A" w14:textId="557AA0B3" w:rsidR="00C23924" w:rsidRDefault="0046628B" w:rsidP="00C23924">
            <w:proofErr w:type="spellStart"/>
            <w:r>
              <w:t>SCell</w:t>
            </w:r>
            <w:proofErr w:type="spellEnd"/>
            <w:r>
              <w:t xml:space="preserve"> Activation and Deactivation Delay</w:t>
            </w:r>
          </w:p>
        </w:tc>
        <w:tc>
          <w:tcPr>
            <w:tcW w:w="3937" w:type="dxa"/>
          </w:tcPr>
          <w:p w14:paraId="1A2F9401" w14:textId="21C9407A" w:rsidR="00C23924" w:rsidRDefault="0046628B" w:rsidP="00511DA9">
            <w:pPr>
              <w:jc w:val="both"/>
              <w:rPr>
                <w:lang w:eastAsia="x-none"/>
              </w:rPr>
            </w:pPr>
            <w:r>
              <w:rPr>
                <w:lang w:eastAsia="x-none"/>
              </w:rPr>
              <w:t xml:space="preserve">Need FFS, if target to-be-activated </w:t>
            </w:r>
            <w:proofErr w:type="spellStart"/>
            <w:r>
              <w:rPr>
                <w:lang w:eastAsia="x-none"/>
              </w:rPr>
              <w:t>SCell</w:t>
            </w:r>
            <w:proofErr w:type="spellEnd"/>
            <w:r>
              <w:rPr>
                <w:lang w:eastAsia="x-none"/>
              </w:rPr>
              <w:t xml:space="preserve"> is using 3MHz, the SSB index acquisition of less than 5MHz cell may extend the </w:t>
            </w:r>
            <w:proofErr w:type="spellStart"/>
            <w:r>
              <w:rPr>
                <w:lang w:eastAsia="x-none"/>
              </w:rPr>
              <w:t>SCell</w:t>
            </w:r>
            <w:proofErr w:type="spellEnd"/>
            <w:r>
              <w:rPr>
                <w:lang w:eastAsia="x-none"/>
              </w:rPr>
              <w:t xml:space="preserve"> activation requirement.</w:t>
            </w:r>
          </w:p>
        </w:tc>
      </w:tr>
      <w:tr w:rsidR="0046628B" w14:paraId="3741E58B" w14:textId="77777777" w:rsidTr="0046628B">
        <w:tc>
          <w:tcPr>
            <w:tcW w:w="2155" w:type="dxa"/>
          </w:tcPr>
          <w:p w14:paraId="310FB14F" w14:textId="56BF9413" w:rsidR="00C23924" w:rsidRDefault="00C52D67" w:rsidP="00511DA9">
            <w:pPr>
              <w:jc w:val="both"/>
              <w:rPr>
                <w:lang w:eastAsia="x-none"/>
              </w:rPr>
            </w:pPr>
            <w:r>
              <w:rPr>
                <w:lang w:eastAsia="x-none"/>
              </w:rPr>
              <w:t>8.4</w:t>
            </w:r>
          </w:p>
        </w:tc>
        <w:tc>
          <w:tcPr>
            <w:tcW w:w="3870" w:type="dxa"/>
          </w:tcPr>
          <w:p w14:paraId="4211E556" w14:textId="00CE4618" w:rsidR="00C23924" w:rsidRDefault="00CA1E1E" w:rsidP="00CA1E1E">
            <w:r w:rsidRPr="00CA1E1E">
              <w:t>UL carrier RRC reconfiguration delay</w:t>
            </w:r>
          </w:p>
        </w:tc>
        <w:tc>
          <w:tcPr>
            <w:tcW w:w="3937" w:type="dxa"/>
          </w:tcPr>
          <w:p w14:paraId="4397F294" w14:textId="77E14733" w:rsidR="00C23924" w:rsidRDefault="00CA1E1E" w:rsidP="00511DA9">
            <w:pPr>
              <w:jc w:val="both"/>
              <w:rPr>
                <w:lang w:eastAsia="x-none"/>
              </w:rPr>
            </w:pPr>
            <w:r>
              <w:rPr>
                <w:lang w:eastAsia="x-none"/>
              </w:rPr>
              <w:t>No, reuse the legacy requirement.</w:t>
            </w:r>
          </w:p>
        </w:tc>
      </w:tr>
      <w:tr w:rsidR="0046628B" w14:paraId="278C1381" w14:textId="77777777" w:rsidTr="0046628B">
        <w:tc>
          <w:tcPr>
            <w:tcW w:w="2155" w:type="dxa"/>
          </w:tcPr>
          <w:p w14:paraId="231878D6" w14:textId="65864BA5" w:rsidR="00C23924" w:rsidRDefault="00CA1E1E" w:rsidP="00511DA9">
            <w:pPr>
              <w:jc w:val="both"/>
              <w:rPr>
                <w:lang w:eastAsia="x-none"/>
              </w:rPr>
            </w:pPr>
            <w:r>
              <w:rPr>
                <w:lang w:eastAsia="x-none"/>
              </w:rPr>
              <w:t>8.5.9</w:t>
            </w:r>
          </w:p>
        </w:tc>
        <w:tc>
          <w:tcPr>
            <w:tcW w:w="3870" w:type="dxa"/>
          </w:tcPr>
          <w:p w14:paraId="7CE0618F" w14:textId="44F0E86D" w:rsidR="00C23924" w:rsidRDefault="00CA1E1E" w:rsidP="00C23924">
            <w:r w:rsidRPr="00CA1E1E">
              <w:t xml:space="preserve">Requirements for Beam Failure Recovery in </w:t>
            </w:r>
            <w:proofErr w:type="spellStart"/>
            <w:r w:rsidRPr="00CA1E1E">
              <w:t>SCell</w:t>
            </w:r>
            <w:proofErr w:type="spellEnd"/>
          </w:p>
        </w:tc>
        <w:tc>
          <w:tcPr>
            <w:tcW w:w="3937" w:type="dxa"/>
          </w:tcPr>
          <w:p w14:paraId="470BB784" w14:textId="5838033E" w:rsidR="00C23924" w:rsidRDefault="00CA1E1E" w:rsidP="00511DA9">
            <w:pPr>
              <w:jc w:val="both"/>
              <w:rPr>
                <w:lang w:eastAsia="x-none"/>
              </w:rPr>
            </w:pPr>
            <w:r>
              <w:rPr>
                <w:lang w:eastAsia="x-none"/>
              </w:rPr>
              <w:t xml:space="preserve">No, reuse the legacy </w:t>
            </w:r>
            <w:r w:rsidR="008C5CF9">
              <w:rPr>
                <w:lang w:eastAsia="x-none"/>
              </w:rPr>
              <w:t>BFR</w:t>
            </w:r>
            <w:r>
              <w:rPr>
                <w:lang w:eastAsia="x-none"/>
              </w:rPr>
              <w:t xml:space="preserve"> requirement.</w:t>
            </w:r>
          </w:p>
        </w:tc>
      </w:tr>
      <w:tr w:rsidR="00CA1E1E" w14:paraId="62396C97" w14:textId="77777777" w:rsidTr="0046628B">
        <w:tc>
          <w:tcPr>
            <w:tcW w:w="2155" w:type="dxa"/>
          </w:tcPr>
          <w:p w14:paraId="1A452BAD" w14:textId="3124BB9E" w:rsidR="00CA1E1E" w:rsidRDefault="00CA1E1E" w:rsidP="00CA1E1E">
            <w:pPr>
              <w:jc w:val="both"/>
              <w:rPr>
                <w:lang w:eastAsia="x-none"/>
              </w:rPr>
            </w:pPr>
            <w:r>
              <w:rPr>
                <w:lang w:eastAsia="x-none"/>
              </w:rPr>
              <w:t>8.9, 8.9A, 8.9C</w:t>
            </w:r>
          </w:p>
        </w:tc>
        <w:tc>
          <w:tcPr>
            <w:tcW w:w="3870" w:type="dxa"/>
          </w:tcPr>
          <w:p w14:paraId="77A182DC" w14:textId="169BC745" w:rsidR="00CA1E1E" w:rsidRDefault="00CA1E1E" w:rsidP="00CA1E1E">
            <w:r w:rsidRPr="00CA1E1E">
              <w:t xml:space="preserve">NR-DC: </w:t>
            </w:r>
            <w:proofErr w:type="spellStart"/>
            <w:r w:rsidRPr="00CA1E1E">
              <w:t>PSCell</w:t>
            </w:r>
            <w:proofErr w:type="spellEnd"/>
            <w:r w:rsidRPr="00CA1E1E">
              <w:t xml:space="preserve"> Addition and Release </w:t>
            </w:r>
            <w:proofErr w:type="gramStart"/>
            <w:r w:rsidRPr="00CA1E1E">
              <w:t>Delay</w:t>
            </w:r>
            <w:r>
              <w:t>;</w:t>
            </w:r>
            <w:proofErr w:type="gramEnd"/>
          </w:p>
          <w:p w14:paraId="4F5BF82E" w14:textId="693E78EF" w:rsidR="00CA1E1E" w:rsidRDefault="00CA1E1E" w:rsidP="00CA1E1E">
            <w:r>
              <w:t xml:space="preserve">Conditional </w:t>
            </w:r>
            <w:proofErr w:type="spellStart"/>
            <w:r>
              <w:t>PSCell</w:t>
            </w:r>
            <w:proofErr w:type="spellEnd"/>
            <w:r>
              <w:t xml:space="preserve"> Addition </w:t>
            </w:r>
            <w:proofErr w:type="gramStart"/>
            <w:r>
              <w:t>Delay;</w:t>
            </w:r>
            <w:proofErr w:type="gramEnd"/>
          </w:p>
          <w:p w14:paraId="6AA9488A" w14:textId="05877434" w:rsidR="00CA1E1E" w:rsidRDefault="00CA1E1E" w:rsidP="00CA1E1E">
            <w:r w:rsidRPr="00CA1E1E">
              <w:t xml:space="preserve">Subsequent Conditional </w:t>
            </w:r>
            <w:proofErr w:type="spellStart"/>
            <w:r w:rsidRPr="00CA1E1E">
              <w:t>PSCell</w:t>
            </w:r>
            <w:proofErr w:type="spellEnd"/>
            <w:r w:rsidRPr="00CA1E1E">
              <w:t xml:space="preserve"> Addition Delay</w:t>
            </w:r>
          </w:p>
        </w:tc>
        <w:tc>
          <w:tcPr>
            <w:tcW w:w="3937" w:type="dxa"/>
          </w:tcPr>
          <w:p w14:paraId="7B50B4EA" w14:textId="257A215E" w:rsidR="00CA1E1E" w:rsidRDefault="00CA1E1E" w:rsidP="00CA1E1E">
            <w:pPr>
              <w:jc w:val="both"/>
              <w:rPr>
                <w:lang w:eastAsia="x-none"/>
              </w:rPr>
            </w:pPr>
            <w:r>
              <w:rPr>
                <w:lang w:eastAsia="x-none"/>
              </w:rPr>
              <w:t xml:space="preserve">Need FFS, if target </w:t>
            </w:r>
            <w:proofErr w:type="spellStart"/>
            <w:r>
              <w:rPr>
                <w:lang w:eastAsia="x-none"/>
              </w:rPr>
              <w:t>PSCell</w:t>
            </w:r>
            <w:proofErr w:type="spellEnd"/>
            <w:r>
              <w:rPr>
                <w:lang w:eastAsia="x-none"/>
              </w:rPr>
              <w:t xml:space="preserve"> is using 3MHz, the SSB index acquisition of less than 5MHz cell may extend the </w:t>
            </w:r>
            <w:proofErr w:type="spellStart"/>
            <w:r>
              <w:rPr>
                <w:lang w:eastAsia="x-none"/>
              </w:rPr>
              <w:t>PSCell</w:t>
            </w:r>
            <w:proofErr w:type="spellEnd"/>
            <w:r>
              <w:rPr>
                <w:lang w:eastAsia="x-none"/>
              </w:rPr>
              <w:t xml:space="preserve"> addition requirement.</w:t>
            </w:r>
          </w:p>
        </w:tc>
      </w:tr>
      <w:tr w:rsidR="00CA1E1E" w14:paraId="019802A3" w14:textId="77777777" w:rsidTr="0046628B">
        <w:tc>
          <w:tcPr>
            <w:tcW w:w="2155" w:type="dxa"/>
          </w:tcPr>
          <w:p w14:paraId="4D2198B9" w14:textId="1988B926" w:rsidR="00CA1E1E" w:rsidRDefault="00CA1E1E" w:rsidP="00CA1E1E">
            <w:pPr>
              <w:jc w:val="both"/>
              <w:rPr>
                <w:lang w:eastAsia="x-none"/>
              </w:rPr>
            </w:pPr>
            <w:r>
              <w:rPr>
                <w:lang w:eastAsia="x-none"/>
              </w:rPr>
              <w:t>8.11, 8.11B, 8.11E</w:t>
            </w:r>
          </w:p>
        </w:tc>
        <w:tc>
          <w:tcPr>
            <w:tcW w:w="3870" w:type="dxa"/>
          </w:tcPr>
          <w:p w14:paraId="4247883A" w14:textId="77777777" w:rsidR="00CA1E1E" w:rsidRDefault="00CA1E1E" w:rsidP="00CA1E1E">
            <w:proofErr w:type="spellStart"/>
            <w:r>
              <w:t>PSCell</w:t>
            </w:r>
            <w:proofErr w:type="spellEnd"/>
            <w:r>
              <w:t xml:space="preserve"> </w:t>
            </w:r>
            <w:proofErr w:type="gramStart"/>
            <w:r>
              <w:t>Change;</w:t>
            </w:r>
            <w:proofErr w:type="gramEnd"/>
          </w:p>
          <w:p w14:paraId="7508BE9E" w14:textId="494BF26C" w:rsidR="00CA1E1E" w:rsidRDefault="00CA1E1E" w:rsidP="00CA1E1E">
            <w:r>
              <w:t xml:space="preserve">Conditional </w:t>
            </w:r>
            <w:proofErr w:type="spellStart"/>
            <w:r>
              <w:t>PSCell</w:t>
            </w:r>
            <w:proofErr w:type="spellEnd"/>
            <w:r>
              <w:t xml:space="preserve"> </w:t>
            </w:r>
            <w:proofErr w:type="gramStart"/>
            <w:r>
              <w:t>Change;</w:t>
            </w:r>
            <w:proofErr w:type="gramEnd"/>
          </w:p>
          <w:p w14:paraId="1CECD936" w14:textId="7470CACF" w:rsidR="00CA1E1E" w:rsidRPr="00CA1E1E" w:rsidRDefault="00CA1E1E" w:rsidP="00CA1E1E">
            <w:r>
              <w:t xml:space="preserve">Subsequent Conditional </w:t>
            </w:r>
            <w:proofErr w:type="spellStart"/>
            <w:r>
              <w:t>PSCell</w:t>
            </w:r>
            <w:proofErr w:type="spellEnd"/>
            <w:r>
              <w:t xml:space="preserve"> Change</w:t>
            </w:r>
          </w:p>
        </w:tc>
        <w:tc>
          <w:tcPr>
            <w:tcW w:w="3937" w:type="dxa"/>
          </w:tcPr>
          <w:p w14:paraId="4555A497" w14:textId="6F3BF262" w:rsidR="00CA1E1E" w:rsidRDefault="00CA1E1E" w:rsidP="00CA1E1E">
            <w:pPr>
              <w:jc w:val="both"/>
              <w:rPr>
                <w:lang w:eastAsia="x-none"/>
              </w:rPr>
            </w:pPr>
            <w:r>
              <w:rPr>
                <w:lang w:eastAsia="x-none"/>
              </w:rPr>
              <w:t xml:space="preserve">Need FFS, if target </w:t>
            </w:r>
            <w:proofErr w:type="spellStart"/>
            <w:r>
              <w:rPr>
                <w:lang w:eastAsia="x-none"/>
              </w:rPr>
              <w:t>PSCell</w:t>
            </w:r>
            <w:proofErr w:type="spellEnd"/>
            <w:r>
              <w:rPr>
                <w:lang w:eastAsia="x-none"/>
              </w:rPr>
              <w:t xml:space="preserve"> is using 3MHz, the SSB index acquisition of less than 5MHz cell may extend the </w:t>
            </w:r>
            <w:proofErr w:type="spellStart"/>
            <w:r>
              <w:rPr>
                <w:lang w:eastAsia="x-none"/>
              </w:rPr>
              <w:t>PSCell</w:t>
            </w:r>
            <w:proofErr w:type="spellEnd"/>
            <w:r>
              <w:rPr>
                <w:lang w:eastAsia="x-none"/>
              </w:rPr>
              <w:t xml:space="preserve"> change requirement.</w:t>
            </w:r>
          </w:p>
        </w:tc>
      </w:tr>
      <w:tr w:rsidR="00CA1E1E" w14:paraId="513245D2" w14:textId="77777777" w:rsidTr="0046628B">
        <w:tc>
          <w:tcPr>
            <w:tcW w:w="2155" w:type="dxa"/>
          </w:tcPr>
          <w:p w14:paraId="3FA9C928" w14:textId="0CB39F38" w:rsidR="00CA1E1E" w:rsidRDefault="00CA1E1E" w:rsidP="00CA1E1E">
            <w:r>
              <w:lastRenderedPageBreak/>
              <w:t>8.17</w:t>
            </w:r>
          </w:p>
        </w:tc>
        <w:tc>
          <w:tcPr>
            <w:tcW w:w="3870" w:type="dxa"/>
          </w:tcPr>
          <w:p w14:paraId="6F96E83C" w14:textId="7C738A48" w:rsidR="00CA1E1E" w:rsidRPr="00CA1E1E" w:rsidRDefault="00CA1E1E" w:rsidP="00CA1E1E">
            <w:r>
              <w:t>SCG Activation and Deactivation Delay</w:t>
            </w:r>
          </w:p>
        </w:tc>
        <w:tc>
          <w:tcPr>
            <w:tcW w:w="3937" w:type="dxa"/>
          </w:tcPr>
          <w:p w14:paraId="0B582FE6" w14:textId="77012364" w:rsidR="00CA1E1E" w:rsidRDefault="00CA1E1E" w:rsidP="00CA1E1E">
            <w:pPr>
              <w:jc w:val="both"/>
              <w:rPr>
                <w:lang w:eastAsia="x-none"/>
              </w:rPr>
            </w:pPr>
            <w:r>
              <w:rPr>
                <w:lang w:eastAsia="x-none"/>
              </w:rPr>
              <w:t xml:space="preserve">Need FFS, if target </w:t>
            </w:r>
            <w:proofErr w:type="spellStart"/>
            <w:r>
              <w:rPr>
                <w:lang w:eastAsia="x-none"/>
              </w:rPr>
              <w:t>PSCell</w:t>
            </w:r>
            <w:proofErr w:type="spellEnd"/>
            <w:r>
              <w:rPr>
                <w:lang w:eastAsia="x-none"/>
              </w:rPr>
              <w:t xml:space="preserve"> is using 3MHz, the SSB index acquisition of less than 5MHz cell may extend the </w:t>
            </w:r>
            <w:proofErr w:type="spellStart"/>
            <w:r>
              <w:rPr>
                <w:lang w:eastAsia="x-none"/>
              </w:rPr>
              <w:t>PSCell</w:t>
            </w:r>
            <w:proofErr w:type="spellEnd"/>
            <w:r>
              <w:rPr>
                <w:lang w:eastAsia="x-none"/>
              </w:rPr>
              <w:t xml:space="preserve"> activation requirement.</w:t>
            </w:r>
          </w:p>
        </w:tc>
      </w:tr>
      <w:tr w:rsidR="00CA1E1E" w14:paraId="69F05FDC" w14:textId="77777777" w:rsidTr="0046628B">
        <w:tc>
          <w:tcPr>
            <w:tcW w:w="2155" w:type="dxa"/>
          </w:tcPr>
          <w:p w14:paraId="64AA39BF" w14:textId="2F3F51DE" w:rsidR="00CA1E1E" w:rsidRDefault="00CA1E1E" w:rsidP="00CA1E1E">
            <w:pPr>
              <w:jc w:val="both"/>
              <w:rPr>
                <w:lang w:eastAsia="x-none"/>
              </w:rPr>
            </w:pPr>
            <w:r>
              <w:rPr>
                <w:lang w:eastAsia="x-none"/>
              </w:rPr>
              <w:t>9.1.2</w:t>
            </w:r>
          </w:p>
        </w:tc>
        <w:tc>
          <w:tcPr>
            <w:tcW w:w="3870" w:type="dxa"/>
          </w:tcPr>
          <w:p w14:paraId="717645E6" w14:textId="53E3D5B2" w:rsidR="00CA1E1E" w:rsidRDefault="00D1616D" w:rsidP="00CA1E1E">
            <w:r w:rsidRPr="00D1616D">
              <w:t>Measurement gap</w:t>
            </w:r>
          </w:p>
        </w:tc>
        <w:tc>
          <w:tcPr>
            <w:tcW w:w="3937" w:type="dxa"/>
          </w:tcPr>
          <w:p w14:paraId="61648FE0" w14:textId="72F072EF" w:rsidR="00CA1E1E" w:rsidRDefault="00D1616D" w:rsidP="00CA1E1E">
            <w:pPr>
              <w:jc w:val="both"/>
              <w:rPr>
                <w:lang w:eastAsia="x-none"/>
              </w:rPr>
            </w:pPr>
            <w:r>
              <w:rPr>
                <w:lang w:eastAsia="x-none"/>
              </w:rPr>
              <w:t xml:space="preserve">No, reuse the legacy </w:t>
            </w:r>
            <w:r w:rsidR="008C5CF9">
              <w:rPr>
                <w:lang w:eastAsia="x-none"/>
              </w:rPr>
              <w:t>MG</w:t>
            </w:r>
            <w:r>
              <w:rPr>
                <w:lang w:eastAsia="x-none"/>
              </w:rPr>
              <w:t xml:space="preserve"> requirement.</w:t>
            </w:r>
          </w:p>
        </w:tc>
      </w:tr>
      <w:tr w:rsidR="00751A5A" w14:paraId="7EB67C2F" w14:textId="77777777" w:rsidTr="0046628B">
        <w:tc>
          <w:tcPr>
            <w:tcW w:w="2155" w:type="dxa"/>
          </w:tcPr>
          <w:p w14:paraId="570BA7D5" w14:textId="5E12B789" w:rsidR="00751A5A" w:rsidRDefault="00751A5A" w:rsidP="00CA1E1E">
            <w:pPr>
              <w:jc w:val="both"/>
              <w:rPr>
                <w:lang w:eastAsia="x-none"/>
              </w:rPr>
            </w:pPr>
            <w:r>
              <w:rPr>
                <w:lang w:eastAsia="x-none"/>
              </w:rPr>
              <w:t>9.1.3</w:t>
            </w:r>
          </w:p>
        </w:tc>
        <w:tc>
          <w:tcPr>
            <w:tcW w:w="3870" w:type="dxa"/>
          </w:tcPr>
          <w:p w14:paraId="753270AA" w14:textId="5B67EA54" w:rsidR="00751A5A" w:rsidRPr="00D1616D" w:rsidRDefault="00751A5A" w:rsidP="00CA1E1E">
            <w:r>
              <w:t>UE Measurement capability</w:t>
            </w:r>
          </w:p>
        </w:tc>
        <w:tc>
          <w:tcPr>
            <w:tcW w:w="3937" w:type="dxa"/>
          </w:tcPr>
          <w:p w14:paraId="2B19253E" w14:textId="66062990" w:rsidR="00751A5A" w:rsidRDefault="00751A5A" w:rsidP="00CA1E1E">
            <w:pPr>
              <w:jc w:val="both"/>
              <w:rPr>
                <w:lang w:eastAsia="x-none"/>
              </w:rPr>
            </w:pPr>
            <w:r>
              <w:rPr>
                <w:lang w:eastAsia="x-none"/>
              </w:rPr>
              <w:t>No, reuse the legacy requirement.</w:t>
            </w:r>
          </w:p>
        </w:tc>
      </w:tr>
      <w:tr w:rsidR="00751A5A" w14:paraId="052F00D6" w14:textId="77777777" w:rsidTr="0046628B">
        <w:tc>
          <w:tcPr>
            <w:tcW w:w="2155" w:type="dxa"/>
          </w:tcPr>
          <w:p w14:paraId="647AF7F7" w14:textId="48BE2118" w:rsidR="00751A5A" w:rsidRDefault="00751A5A" w:rsidP="00CA1E1E">
            <w:pPr>
              <w:jc w:val="both"/>
              <w:rPr>
                <w:lang w:eastAsia="x-none"/>
              </w:rPr>
            </w:pPr>
            <w:r>
              <w:rPr>
                <w:lang w:eastAsia="x-none"/>
              </w:rPr>
              <w:t>9.1.4</w:t>
            </w:r>
          </w:p>
        </w:tc>
        <w:tc>
          <w:tcPr>
            <w:tcW w:w="3870" w:type="dxa"/>
          </w:tcPr>
          <w:p w14:paraId="5C87B471" w14:textId="202CD2C8" w:rsidR="00751A5A" w:rsidRPr="00D1616D" w:rsidRDefault="00751A5A" w:rsidP="00CA1E1E">
            <w:r>
              <w:t>Capabilities for Support of Event Triggering and Reporting Criteria</w:t>
            </w:r>
          </w:p>
        </w:tc>
        <w:tc>
          <w:tcPr>
            <w:tcW w:w="3937" w:type="dxa"/>
          </w:tcPr>
          <w:p w14:paraId="5D223A9A" w14:textId="3DB50ED0" w:rsidR="00751A5A" w:rsidRDefault="00751A5A" w:rsidP="00CA1E1E">
            <w:pPr>
              <w:jc w:val="both"/>
              <w:rPr>
                <w:lang w:eastAsia="x-none"/>
              </w:rPr>
            </w:pPr>
            <w:r>
              <w:rPr>
                <w:lang w:eastAsia="x-none"/>
              </w:rPr>
              <w:t>No, reuse the legacy requirement.</w:t>
            </w:r>
          </w:p>
        </w:tc>
      </w:tr>
      <w:tr w:rsidR="00CA1E1E" w14:paraId="57A5A99A" w14:textId="77777777" w:rsidTr="0046628B">
        <w:tc>
          <w:tcPr>
            <w:tcW w:w="2155" w:type="dxa"/>
          </w:tcPr>
          <w:p w14:paraId="10AD7D22" w14:textId="432E12F0" w:rsidR="00CA1E1E" w:rsidRDefault="00CA1E1E" w:rsidP="00CA1E1E">
            <w:pPr>
              <w:jc w:val="both"/>
              <w:rPr>
                <w:lang w:eastAsia="x-none"/>
              </w:rPr>
            </w:pPr>
            <w:r>
              <w:rPr>
                <w:lang w:eastAsia="x-none"/>
              </w:rPr>
              <w:t>9.1.5</w:t>
            </w:r>
          </w:p>
        </w:tc>
        <w:tc>
          <w:tcPr>
            <w:tcW w:w="3870" w:type="dxa"/>
          </w:tcPr>
          <w:p w14:paraId="6AA62DC8" w14:textId="184F7FB8" w:rsidR="00CA1E1E" w:rsidRPr="00CA1E1E" w:rsidRDefault="00CA1E1E" w:rsidP="00CA1E1E">
            <w:r>
              <w:t>CSSF</w:t>
            </w:r>
          </w:p>
        </w:tc>
        <w:tc>
          <w:tcPr>
            <w:tcW w:w="3937" w:type="dxa"/>
          </w:tcPr>
          <w:p w14:paraId="043746D9" w14:textId="19611D7D" w:rsidR="00CA1E1E" w:rsidRDefault="008C5CF9" w:rsidP="00CA1E1E">
            <w:pPr>
              <w:jc w:val="both"/>
              <w:rPr>
                <w:lang w:eastAsia="x-none"/>
              </w:rPr>
            </w:pPr>
            <w:r>
              <w:rPr>
                <w:lang w:eastAsia="x-none"/>
              </w:rPr>
              <w:t>No</w:t>
            </w:r>
            <w:r w:rsidR="00CA1E1E">
              <w:rPr>
                <w:lang w:eastAsia="x-none"/>
              </w:rPr>
              <w:t xml:space="preserve">, reuse the legacy </w:t>
            </w:r>
            <w:r>
              <w:rPr>
                <w:lang w:eastAsia="x-none"/>
              </w:rPr>
              <w:t>CSSF</w:t>
            </w:r>
            <w:r w:rsidR="00CA1E1E">
              <w:rPr>
                <w:lang w:eastAsia="x-none"/>
              </w:rPr>
              <w:t xml:space="preserve"> requirement.</w:t>
            </w:r>
          </w:p>
        </w:tc>
      </w:tr>
      <w:tr w:rsidR="00CA1E1E" w14:paraId="517FE26E" w14:textId="77777777" w:rsidTr="0046628B">
        <w:tc>
          <w:tcPr>
            <w:tcW w:w="2155" w:type="dxa"/>
          </w:tcPr>
          <w:p w14:paraId="096870AF" w14:textId="2B9587D2" w:rsidR="00CA1E1E" w:rsidRDefault="00751A5A" w:rsidP="00CA1E1E">
            <w:pPr>
              <w:jc w:val="both"/>
              <w:rPr>
                <w:lang w:eastAsia="x-none"/>
              </w:rPr>
            </w:pPr>
            <w:r>
              <w:rPr>
                <w:lang w:eastAsia="x-none"/>
              </w:rPr>
              <w:t>9.1.7~13</w:t>
            </w:r>
          </w:p>
        </w:tc>
        <w:tc>
          <w:tcPr>
            <w:tcW w:w="3870" w:type="dxa"/>
          </w:tcPr>
          <w:p w14:paraId="06B7A718" w14:textId="153F6C49" w:rsidR="00CA1E1E" w:rsidRPr="00CA1E1E" w:rsidRDefault="00751A5A" w:rsidP="00CA1E1E">
            <w:r>
              <w:t xml:space="preserve">MG </w:t>
            </w:r>
            <w:proofErr w:type="spellStart"/>
            <w:r>
              <w:t>enh</w:t>
            </w:r>
            <w:proofErr w:type="spellEnd"/>
            <w:r>
              <w:t xml:space="preserve"> and MUSIM MG</w:t>
            </w:r>
          </w:p>
        </w:tc>
        <w:tc>
          <w:tcPr>
            <w:tcW w:w="3937" w:type="dxa"/>
          </w:tcPr>
          <w:p w14:paraId="4E91FC10" w14:textId="56C6235F" w:rsidR="00CA1E1E" w:rsidRDefault="00751A5A" w:rsidP="00CA1E1E">
            <w:pPr>
              <w:jc w:val="both"/>
              <w:rPr>
                <w:lang w:eastAsia="x-none"/>
              </w:rPr>
            </w:pPr>
            <w:r>
              <w:rPr>
                <w:lang w:eastAsia="x-none"/>
              </w:rPr>
              <w:t xml:space="preserve">NA for this WI (MG </w:t>
            </w:r>
            <w:proofErr w:type="spellStart"/>
            <w:r>
              <w:rPr>
                <w:lang w:eastAsia="x-none"/>
              </w:rPr>
              <w:t>enh</w:t>
            </w:r>
            <w:proofErr w:type="spellEnd"/>
            <w:r>
              <w:rPr>
                <w:lang w:eastAsia="x-none"/>
              </w:rPr>
              <w:t xml:space="preserve"> is not considered)</w:t>
            </w:r>
          </w:p>
        </w:tc>
      </w:tr>
      <w:tr w:rsidR="00751A5A" w14:paraId="033E9017" w14:textId="77777777" w:rsidTr="0046628B">
        <w:tc>
          <w:tcPr>
            <w:tcW w:w="2155" w:type="dxa"/>
          </w:tcPr>
          <w:p w14:paraId="7DC980E4" w14:textId="0C137156" w:rsidR="00751A5A" w:rsidRDefault="00751A5A" w:rsidP="00CA1E1E">
            <w:pPr>
              <w:jc w:val="both"/>
              <w:rPr>
                <w:lang w:eastAsia="x-none"/>
              </w:rPr>
            </w:pPr>
            <w:r>
              <w:rPr>
                <w:lang w:eastAsia="x-none"/>
              </w:rPr>
              <w:t>9.2.3</w:t>
            </w:r>
          </w:p>
        </w:tc>
        <w:tc>
          <w:tcPr>
            <w:tcW w:w="3870" w:type="dxa"/>
          </w:tcPr>
          <w:p w14:paraId="3662A423" w14:textId="04ECEC9A" w:rsidR="00751A5A" w:rsidRDefault="00751A5A" w:rsidP="00CA1E1E">
            <w:r>
              <w:t>Number of cells and number of SSB (FR1)</w:t>
            </w:r>
          </w:p>
        </w:tc>
        <w:tc>
          <w:tcPr>
            <w:tcW w:w="3937" w:type="dxa"/>
          </w:tcPr>
          <w:p w14:paraId="013FAF8E" w14:textId="0D761F88" w:rsidR="00751A5A" w:rsidRDefault="00751A5A" w:rsidP="00CA1E1E">
            <w:pPr>
              <w:jc w:val="both"/>
              <w:rPr>
                <w:lang w:eastAsia="x-none"/>
              </w:rPr>
            </w:pPr>
            <w:r>
              <w:rPr>
                <w:lang w:eastAsia="x-none"/>
              </w:rPr>
              <w:t>No, reuse the legacy requirement.</w:t>
            </w:r>
          </w:p>
        </w:tc>
      </w:tr>
      <w:tr w:rsidR="00751A5A" w14:paraId="7B720884" w14:textId="77777777" w:rsidTr="0046628B">
        <w:tc>
          <w:tcPr>
            <w:tcW w:w="2155" w:type="dxa"/>
          </w:tcPr>
          <w:p w14:paraId="4D904CA1" w14:textId="20DE2C85" w:rsidR="00751A5A" w:rsidRDefault="00751A5A" w:rsidP="00751A5A">
            <w:r>
              <w:t>9.2.5</w:t>
            </w:r>
          </w:p>
        </w:tc>
        <w:tc>
          <w:tcPr>
            <w:tcW w:w="3870" w:type="dxa"/>
          </w:tcPr>
          <w:p w14:paraId="33D89C06" w14:textId="688524CC" w:rsidR="00751A5A" w:rsidRDefault="00751A5A" w:rsidP="00CA1E1E">
            <w:r>
              <w:t>Intra</w:t>
            </w:r>
            <w:r w:rsidR="00CA3E26">
              <w:t>-</w:t>
            </w:r>
            <w:r>
              <w:t>frequency measurements without measurement gaps</w:t>
            </w:r>
          </w:p>
        </w:tc>
        <w:tc>
          <w:tcPr>
            <w:tcW w:w="3937" w:type="dxa"/>
          </w:tcPr>
          <w:p w14:paraId="17E65C5D" w14:textId="4C143048" w:rsidR="00751A5A" w:rsidRDefault="00751A5A" w:rsidP="00CA1E1E">
            <w:pPr>
              <w:jc w:val="both"/>
              <w:rPr>
                <w:lang w:eastAsia="x-none"/>
              </w:rPr>
            </w:pPr>
            <w:r>
              <w:rPr>
                <w:lang w:eastAsia="x-none"/>
              </w:rPr>
              <w:t xml:space="preserve">Yes, </w:t>
            </w:r>
            <w:proofErr w:type="gramStart"/>
            <w:r>
              <w:rPr>
                <w:lang w:eastAsia="x-none"/>
              </w:rPr>
              <w:t>t</w:t>
            </w:r>
            <w:r w:rsidRPr="00751A5A">
              <w:rPr>
                <w:lang w:eastAsia="x-none"/>
              </w:rPr>
              <w:t>ime period</w:t>
            </w:r>
            <w:proofErr w:type="gramEnd"/>
            <w:r w:rsidRPr="00751A5A">
              <w:rPr>
                <w:lang w:eastAsia="x-none"/>
              </w:rPr>
              <w:t xml:space="preserve"> for time index detection for</w:t>
            </w:r>
            <w:r>
              <w:rPr>
                <w:lang w:eastAsia="x-none"/>
              </w:rPr>
              <w:t xml:space="preserve"> deactivated </w:t>
            </w:r>
            <w:proofErr w:type="spellStart"/>
            <w:r>
              <w:rPr>
                <w:lang w:eastAsia="x-none"/>
              </w:rPr>
              <w:t>SCell</w:t>
            </w:r>
            <w:proofErr w:type="spellEnd"/>
            <w:r>
              <w:rPr>
                <w:lang w:eastAsia="x-none"/>
              </w:rPr>
              <w:t xml:space="preserve"> or deactivated </w:t>
            </w:r>
            <w:proofErr w:type="spellStart"/>
            <w:r>
              <w:rPr>
                <w:lang w:eastAsia="x-none"/>
              </w:rPr>
              <w:t>PSCell</w:t>
            </w:r>
            <w:proofErr w:type="spellEnd"/>
            <w:r>
              <w:rPr>
                <w:lang w:eastAsia="x-none"/>
              </w:rPr>
              <w:t xml:space="preserve"> can be extended of this </w:t>
            </w:r>
            <w:proofErr w:type="spellStart"/>
            <w:r>
              <w:rPr>
                <w:lang w:eastAsia="x-none"/>
              </w:rPr>
              <w:t>SCell</w:t>
            </w:r>
            <w:proofErr w:type="spellEnd"/>
            <w:r>
              <w:rPr>
                <w:lang w:eastAsia="x-none"/>
              </w:rPr>
              <w:t xml:space="preserve"> or </w:t>
            </w:r>
            <w:proofErr w:type="spellStart"/>
            <w:r>
              <w:rPr>
                <w:lang w:eastAsia="x-none"/>
              </w:rPr>
              <w:t>PSCell</w:t>
            </w:r>
            <w:proofErr w:type="spellEnd"/>
            <w:r>
              <w:rPr>
                <w:lang w:eastAsia="x-none"/>
              </w:rPr>
              <w:t xml:space="preserve"> is using 3MHz.</w:t>
            </w:r>
          </w:p>
        </w:tc>
      </w:tr>
      <w:tr w:rsidR="00751A5A" w14:paraId="03821637" w14:textId="77777777" w:rsidTr="0046628B">
        <w:tc>
          <w:tcPr>
            <w:tcW w:w="2155" w:type="dxa"/>
          </w:tcPr>
          <w:p w14:paraId="326AA4CA" w14:textId="73CE2CFE" w:rsidR="00751A5A" w:rsidRDefault="00751A5A" w:rsidP="00751A5A">
            <w:r>
              <w:t>9.2.6</w:t>
            </w:r>
          </w:p>
        </w:tc>
        <w:tc>
          <w:tcPr>
            <w:tcW w:w="3870" w:type="dxa"/>
          </w:tcPr>
          <w:p w14:paraId="40409CE5" w14:textId="15C4135A" w:rsidR="00751A5A" w:rsidRDefault="00751A5A" w:rsidP="00CA1E1E">
            <w:r w:rsidRPr="00751A5A">
              <w:t>Intra-frequency measurements with measurement gaps</w:t>
            </w:r>
          </w:p>
        </w:tc>
        <w:tc>
          <w:tcPr>
            <w:tcW w:w="3937" w:type="dxa"/>
          </w:tcPr>
          <w:p w14:paraId="09CFC9EC" w14:textId="4784427F" w:rsidR="00751A5A" w:rsidRDefault="00751A5A" w:rsidP="00751A5A">
            <w:pPr>
              <w:jc w:val="both"/>
              <w:rPr>
                <w:lang w:eastAsia="x-none"/>
              </w:rPr>
            </w:pPr>
            <w:r>
              <w:rPr>
                <w:lang w:eastAsia="x-none"/>
              </w:rPr>
              <w:t xml:space="preserve">No, reuse the legacy requirement. </w:t>
            </w:r>
            <w:proofErr w:type="spellStart"/>
            <w:r>
              <w:rPr>
                <w:lang w:eastAsia="x-none"/>
              </w:rPr>
              <w:t>SCell</w:t>
            </w:r>
            <w:proofErr w:type="spellEnd"/>
            <w:r>
              <w:rPr>
                <w:lang w:eastAsia="x-none"/>
              </w:rPr>
              <w:t xml:space="preserve"> and </w:t>
            </w:r>
            <w:proofErr w:type="spellStart"/>
            <w:r>
              <w:rPr>
                <w:lang w:eastAsia="x-none"/>
              </w:rPr>
              <w:t>PSCell</w:t>
            </w:r>
            <w:proofErr w:type="spellEnd"/>
            <w:r>
              <w:rPr>
                <w:lang w:eastAsia="x-none"/>
              </w:rPr>
              <w:t xml:space="preserve"> measurement is not in this section.</w:t>
            </w:r>
          </w:p>
        </w:tc>
      </w:tr>
      <w:tr w:rsidR="00751A5A" w14:paraId="49EB0230" w14:textId="77777777" w:rsidTr="0046628B">
        <w:tc>
          <w:tcPr>
            <w:tcW w:w="2155" w:type="dxa"/>
          </w:tcPr>
          <w:p w14:paraId="60BD9AA6" w14:textId="61AA8210" w:rsidR="00751A5A" w:rsidRDefault="00751A5A" w:rsidP="00CA1E1E">
            <w:pPr>
              <w:jc w:val="both"/>
              <w:rPr>
                <w:lang w:eastAsia="x-none"/>
              </w:rPr>
            </w:pPr>
            <w:r>
              <w:rPr>
                <w:lang w:eastAsia="x-none"/>
              </w:rPr>
              <w:t>9.2.7</w:t>
            </w:r>
          </w:p>
        </w:tc>
        <w:tc>
          <w:tcPr>
            <w:tcW w:w="3870" w:type="dxa"/>
          </w:tcPr>
          <w:p w14:paraId="64E2C551" w14:textId="731D74BB" w:rsidR="00751A5A" w:rsidRDefault="00751A5A" w:rsidP="00CA1E1E">
            <w:r>
              <w:t>Intra-frequency measurements with NCSG</w:t>
            </w:r>
          </w:p>
        </w:tc>
        <w:tc>
          <w:tcPr>
            <w:tcW w:w="3937" w:type="dxa"/>
          </w:tcPr>
          <w:p w14:paraId="6AB8ADA8" w14:textId="3C2BB076" w:rsidR="00751A5A" w:rsidRDefault="00751A5A" w:rsidP="00CA1E1E">
            <w:pPr>
              <w:jc w:val="both"/>
              <w:rPr>
                <w:lang w:eastAsia="x-none"/>
              </w:rPr>
            </w:pPr>
            <w:r>
              <w:rPr>
                <w:lang w:eastAsia="x-none"/>
              </w:rPr>
              <w:t xml:space="preserve">NA for this WI (MG </w:t>
            </w:r>
            <w:proofErr w:type="spellStart"/>
            <w:r>
              <w:rPr>
                <w:lang w:eastAsia="x-none"/>
              </w:rPr>
              <w:t>enh</w:t>
            </w:r>
            <w:proofErr w:type="spellEnd"/>
            <w:r>
              <w:rPr>
                <w:lang w:eastAsia="x-none"/>
              </w:rPr>
              <w:t xml:space="preserve"> is not considered)</w:t>
            </w:r>
          </w:p>
        </w:tc>
      </w:tr>
      <w:tr w:rsidR="00751A5A" w14:paraId="28491BC2" w14:textId="77777777" w:rsidTr="0046628B">
        <w:tc>
          <w:tcPr>
            <w:tcW w:w="2155" w:type="dxa"/>
          </w:tcPr>
          <w:p w14:paraId="57BFC474" w14:textId="2868AD3A" w:rsidR="00751A5A" w:rsidRDefault="00406EE1" w:rsidP="00CA1E1E">
            <w:pPr>
              <w:jc w:val="both"/>
              <w:rPr>
                <w:lang w:eastAsia="x-none"/>
              </w:rPr>
            </w:pPr>
            <w:r>
              <w:rPr>
                <w:lang w:eastAsia="x-none"/>
              </w:rPr>
              <w:t>9.3</w:t>
            </w:r>
          </w:p>
        </w:tc>
        <w:tc>
          <w:tcPr>
            <w:tcW w:w="3870" w:type="dxa"/>
          </w:tcPr>
          <w:p w14:paraId="54642D6F" w14:textId="77777777" w:rsidR="00406EE1" w:rsidRDefault="00406EE1" w:rsidP="00406EE1">
            <w:r>
              <w:t>NR inter-frequency measurements</w:t>
            </w:r>
          </w:p>
          <w:p w14:paraId="72E067E2" w14:textId="77777777" w:rsidR="00751A5A" w:rsidRDefault="00751A5A" w:rsidP="00CA1E1E"/>
        </w:tc>
        <w:tc>
          <w:tcPr>
            <w:tcW w:w="3937" w:type="dxa"/>
          </w:tcPr>
          <w:p w14:paraId="25FE4FD3" w14:textId="07A45CAE" w:rsidR="00751A5A" w:rsidRDefault="00406EE1" w:rsidP="00406EE1">
            <w:pPr>
              <w:keepNext/>
              <w:jc w:val="both"/>
              <w:rPr>
                <w:lang w:eastAsia="x-none"/>
              </w:rPr>
            </w:pPr>
            <w:r>
              <w:rPr>
                <w:lang w:eastAsia="x-none"/>
              </w:rPr>
              <w:t xml:space="preserve">No, reuse the legacy requirement. </w:t>
            </w:r>
            <w:proofErr w:type="spellStart"/>
            <w:r>
              <w:rPr>
                <w:lang w:eastAsia="x-none"/>
              </w:rPr>
              <w:t>SCell</w:t>
            </w:r>
            <w:proofErr w:type="spellEnd"/>
            <w:r>
              <w:rPr>
                <w:lang w:eastAsia="x-none"/>
              </w:rPr>
              <w:t xml:space="preserve"> and </w:t>
            </w:r>
            <w:proofErr w:type="spellStart"/>
            <w:r>
              <w:rPr>
                <w:lang w:eastAsia="x-none"/>
              </w:rPr>
              <w:t>PSCell</w:t>
            </w:r>
            <w:proofErr w:type="spellEnd"/>
            <w:r>
              <w:rPr>
                <w:lang w:eastAsia="x-none"/>
              </w:rPr>
              <w:t xml:space="preserve"> measurement is not in this section.</w:t>
            </w:r>
          </w:p>
        </w:tc>
      </w:tr>
    </w:tbl>
    <w:p w14:paraId="7C4BCE23" w14:textId="77777777" w:rsidR="00406EE1" w:rsidRDefault="00406EE1" w:rsidP="00406EE1">
      <w:pPr>
        <w:jc w:val="both"/>
        <w:rPr>
          <w:b/>
          <w:bCs/>
          <w:i/>
          <w:iCs/>
          <w:lang w:val="en-GB"/>
        </w:rPr>
      </w:pPr>
    </w:p>
    <w:p w14:paraId="62032006" w14:textId="638A4272" w:rsidR="00406EE1" w:rsidRPr="00406EE1" w:rsidRDefault="00406EE1" w:rsidP="00511DA9">
      <w:pPr>
        <w:jc w:val="both"/>
        <w:rPr>
          <w:b/>
          <w:bCs/>
          <w:i/>
          <w:iCs/>
        </w:rPr>
      </w:pPr>
      <w:r w:rsidRPr="00B24AD9">
        <w:rPr>
          <w:b/>
          <w:bCs/>
          <w:i/>
          <w:iCs/>
          <w:lang w:val="en-GB"/>
        </w:rPr>
        <w:t xml:space="preserve">Proposal </w:t>
      </w:r>
      <w:r w:rsidR="002D7C2F">
        <w:rPr>
          <w:b/>
          <w:bCs/>
          <w:i/>
          <w:iCs/>
          <w:lang w:val="en-GB"/>
        </w:rPr>
        <w:t>5</w:t>
      </w:r>
      <w:r w:rsidRPr="00B24AD9">
        <w:rPr>
          <w:b/>
          <w:bCs/>
          <w:i/>
          <w:iCs/>
          <w:lang w:val="en-GB"/>
        </w:rPr>
        <w:t xml:space="preserve">: </w:t>
      </w:r>
      <w:r>
        <w:rPr>
          <w:b/>
          <w:bCs/>
          <w:i/>
          <w:iCs/>
        </w:rPr>
        <w:t>agree the above summary table.</w:t>
      </w:r>
    </w:p>
    <w:bookmarkEnd w:id="3"/>
    <w:bookmarkEnd w:id="4"/>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6FD54864" w14:textId="77777777" w:rsidR="00406EE1" w:rsidRDefault="00406EE1" w:rsidP="00406EE1">
      <w:pPr>
        <w:spacing w:after="120"/>
        <w:jc w:val="both"/>
      </w:pPr>
      <w:r>
        <w:t xml:space="preserve">In this contribution, we discuss the RRM requirement scope for </w:t>
      </w:r>
      <w:r w:rsidRPr="00AA51CD">
        <w:t>co-located and non-co-located inter-band NR CA/DC UE with 3MHz CBW in the one band and 5MHz or 10MHz CBW in the other band</w:t>
      </w:r>
      <w:r>
        <w:t>.</w:t>
      </w:r>
    </w:p>
    <w:p w14:paraId="7CF4FFDF" w14:textId="77777777" w:rsidR="00406EE1" w:rsidRDefault="00406EE1" w:rsidP="00406EE1">
      <w:pPr>
        <w:jc w:val="both"/>
        <w:rPr>
          <w:b/>
          <w:bCs/>
          <w:i/>
          <w:iCs/>
          <w:lang w:val="en-GB"/>
        </w:rPr>
      </w:pPr>
      <w:r w:rsidRPr="00CA3D75">
        <w:rPr>
          <w:b/>
          <w:bCs/>
          <w:i/>
          <w:iCs/>
          <w:lang w:val="en-GB"/>
        </w:rPr>
        <w:lastRenderedPageBreak/>
        <w:t>Proposal 1: the features/scenarios not considered in R18 less than 5MHz RRM shall not be discussed in R19 CA/DC with less than 5MHz band, e.g., CSI-RS based L1/L3/RLM/BFD/CBD measurement.</w:t>
      </w:r>
    </w:p>
    <w:p w14:paraId="4D094E9B" w14:textId="77777777" w:rsidR="00406EE1" w:rsidRDefault="00406EE1" w:rsidP="00406EE1">
      <w:pPr>
        <w:jc w:val="both"/>
        <w:rPr>
          <w:b/>
          <w:bCs/>
          <w:i/>
          <w:iCs/>
          <w:lang w:val="en-GB"/>
        </w:rPr>
      </w:pPr>
      <w:r w:rsidRPr="00CA3D75">
        <w:rPr>
          <w:b/>
          <w:bCs/>
          <w:i/>
          <w:iCs/>
          <w:lang w:val="en-GB"/>
        </w:rPr>
        <w:t xml:space="preserve">Proposal </w:t>
      </w:r>
      <w:r>
        <w:rPr>
          <w:b/>
          <w:bCs/>
          <w:i/>
          <w:iCs/>
          <w:lang w:val="en-GB"/>
        </w:rPr>
        <w:t>2</w:t>
      </w:r>
      <w:r w:rsidRPr="00CA3D75">
        <w:rPr>
          <w:b/>
          <w:bCs/>
          <w:i/>
          <w:iCs/>
          <w:lang w:val="en-GB"/>
        </w:rPr>
        <w:t xml:space="preserve">: </w:t>
      </w:r>
      <w:r w:rsidRPr="00F95921">
        <w:rPr>
          <w:b/>
          <w:bCs/>
          <w:i/>
          <w:iCs/>
          <w:lang w:val="en-GB"/>
        </w:rPr>
        <w:t xml:space="preserve">In CA/DC with less than 5MHz, if PCell is using 3MHz, the legacy R18 less than 5MHz RRM requirement in RRC connected mode can </w:t>
      </w:r>
      <w:r>
        <w:rPr>
          <w:b/>
          <w:bCs/>
          <w:i/>
          <w:iCs/>
          <w:lang w:val="en-GB"/>
        </w:rPr>
        <w:t xml:space="preserve">still </w:t>
      </w:r>
      <w:r w:rsidRPr="00F95921">
        <w:rPr>
          <w:b/>
          <w:bCs/>
          <w:i/>
          <w:iCs/>
          <w:lang w:val="en-GB"/>
        </w:rPr>
        <w:t>be applied</w:t>
      </w:r>
      <w:r>
        <w:rPr>
          <w:b/>
          <w:bCs/>
          <w:i/>
          <w:iCs/>
          <w:lang w:val="en-GB"/>
        </w:rPr>
        <w:t xml:space="preserve"> on this PCell.</w:t>
      </w:r>
    </w:p>
    <w:p w14:paraId="5E5D8D3C" w14:textId="77777777" w:rsidR="00406EE1" w:rsidRDefault="00406EE1" w:rsidP="00406EE1">
      <w:pPr>
        <w:jc w:val="both"/>
        <w:rPr>
          <w:b/>
          <w:bCs/>
          <w:i/>
          <w:iCs/>
        </w:rPr>
      </w:pPr>
      <w:r w:rsidRPr="00B24AD9">
        <w:rPr>
          <w:b/>
          <w:bCs/>
          <w:i/>
          <w:iCs/>
          <w:lang w:val="en-GB"/>
        </w:rPr>
        <w:t xml:space="preserve">Proposal 3: </w:t>
      </w:r>
      <w:r w:rsidRPr="00B24AD9">
        <w:rPr>
          <w:b/>
          <w:bCs/>
          <w:i/>
          <w:iCs/>
        </w:rPr>
        <w:t xml:space="preserve">RAN4 to decide the corresponding RRM requirement after RF session has concrete conclusions, e.g., </w:t>
      </w:r>
      <w:proofErr w:type="gramStart"/>
      <w:r w:rsidRPr="00B24AD9">
        <w:rPr>
          <w:b/>
          <w:bCs/>
          <w:i/>
          <w:iCs/>
        </w:rPr>
        <w:t>whether or not</w:t>
      </w:r>
      <w:proofErr w:type="gramEnd"/>
      <w:r w:rsidRPr="00B24AD9">
        <w:rPr>
          <w:b/>
          <w:bCs/>
          <w:i/>
          <w:iCs/>
        </w:rPr>
        <w:t xml:space="preserve"> we need multiple </w:t>
      </w:r>
      <w:proofErr w:type="spellStart"/>
      <w:r w:rsidRPr="00B24AD9">
        <w:rPr>
          <w:b/>
          <w:bCs/>
          <w:i/>
          <w:iCs/>
        </w:rPr>
        <w:t>SCell</w:t>
      </w:r>
      <w:proofErr w:type="spellEnd"/>
      <w:r w:rsidRPr="00B24AD9">
        <w:rPr>
          <w:b/>
          <w:bCs/>
          <w:i/>
          <w:iCs/>
        </w:rPr>
        <w:t xml:space="preserve"> activation, or whether or not more than 2 serving cells shall be considered in this inter-band CA with less than 5MHz.</w:t>
      </w:r>
    </w:p>
    <w:p w14:paraId="618C93B1" w14:textId="62CD84F7" w:rsidR="002D7C2F" w:rsidRPr="002D7C2F" w:rsidRDefault="002D7C2F" w:rsidP="00406EE1">
      <w:pPr>
        <w:jc w:val="both"/>
        <w:rPr>
          <w:rFonts w:ascii="SimSun" w:eastAsia="SimSun" w:hAnsi="SimSun" w:cs="SimSun"/>
          <w:b/>
          <w:bCs/>
          <w:i/>
          <w:iCs/>
        </w:rPr>
      </w:pPr>
      <w:r w:rsidRPr="002D7C2F">
        <w:rPr>
          <w:b/>
          <w:bCs/>
          <w:i/>
          <w:iCs/>
        </w:rPr>
        <w:t xml:space="preserve">Proposal 4: </w:t>
      </w:r>
      <w:r w:rsidRPr="002D7C2F">
        <w:rPr>
          <w:rFonts w:hint="eastAsia"/>
          <w:b/>
          <w:bCs/>
          <w:i/>
          <w:iCs/>
        </w:rPr>
        <w:t xml:space="preserve">If </w:t>
      </w:r>
      <w:proofErr w:type="spellStart"/>
      <w:r w:rsidRPr="002D7C2F">
        <w:rPr>
          <w:b/>
          <w:bCs/>
          <w:i/>
          <w:iCs/>
        </w:rPr>
        <w:t>SCell</w:t>
      </w:r>
      <w:proofErr w:type="spellEnd"/>
      <w:r w:rsidRPr="002D7C2F">
        <w:rPr>
          <w:b/>
          <w:bCs/>
          <w:i/>
          <w:iCs/>
        </w:rPr>
        <w:t xml:space="preserve"> can use </w:t>
      </w:r>
      <w:r w:rsidRPr="002D7C2F">
        <w:rPr>
          <w:rFonts w:hint="eastAsia"/>
          <w:b/>
          <w:bCs/>
          <w:i/>
          <w:iCs/>
        </w:rPr>
        <w:t xml:space="preserve">12PRB SSB </w:t>
      </w:r>
      <w:r w:rsidRPr="002D7C2F">
        <w:rPr>
          <w:b/>
          <w:bCs/>
          <w:i/>
          <w:iCs/>
        </w:rPr>
        <w:t>bandwidth in R</w:t>
      </w:r>
      <w:r w:rsidRPr="002D7C2F">
        <w:rPr>
          <w:rFonts w:hint="eastAsia"/>
          <w:b/>
          <w:bCs/>
          <w:i/>
          <w:iCs/>
        </w:rPr>
        <w:t>1</w:t>
      </w:r>
      <w:r w:rsidRPr="002D7C2F">
        <w:rPr>
          <w:b/>
          <w:bCs/>
          <w:i/>
          <w:iCs/>
        </w:rPr>
        <w:t xml:space="preserve">9, it’s necessary to </w:t>
      </w:r>
      <w:proofErr w:type="gramStart"/>
      <w:r w:rsidRPr="002D7C2F">
        <w:rPr>
          <w:b/>
          <w:bCs/>
          <w:i/>
          <w:iCs/>
        </w:rPr>
        <w:t>provide</w:t>
      </w:r>
      <w:r>
        <w:rPr>
          <w:b/>
          <w:bCs/>
          <w:i/>
          <w:iCs/>
        </w:rPr>
        <w:t xml:space="preserve"> </w:t>
      </w:r>
      <w:r w:rsidRPr="002D7C2F">
        <w:rPr>
          <w:b/>
          <w:bCs/>
          <w:i/>
          <w:iCs/>
        </w:rPr>
        <w:t>assistance</w:t>
      </w:r>
      <w:proofErr w:type="gramEnd"/>
      <w:r w:rsidRPr="002D7C2F">
        <w:rPr>
          <w:b/>
          <w:bCs/>
          <w:i/>
          <w:iCs/>
        </w:rPr>
        <w:t xml:space="preserve"> information</w:t>
      </w:r>
      <w:r>
        <w:rPr>
          <w:b/>
          <w:bCs/>
          <w:i/>
          <w:iCs/>
        </w:rPr>
        <w:t xml:space="preserve"> to UE</w:t>
      </w:r>
      <w:r w:rsidRPr="002D7C2F">
        <w:rPr>
          <w:b/>
          <w:bCs/>
          <w:i/>
          <w:iCs/>
        </w:rPr>
        <w:t xml:space="preserve"> regarding whether the PBCH is 12 or 20 PRBs in either MO or HO command.</w:t>
      </w:r>
    </w:p>
    <w:p w14:paraId="0F72369A" w14:textId="2FBE7E9B" w:rsidR="00406EE1" w:rsidRPr="00406EE1" w:rsidRDefault="00406EE1" w:rsidP="00406EE1">
      <w:pPr>
        <w:jc w:val="both"/>
        <w:rPr>
          <w:b/>
          <w:bCs/>
          <w:i/>
          <w:iCs/>
        </w:rPr>
      </w:pPr>
      <w:r w:rsidRPr="00B24AD9">
        <w:rPr>
          <w:b/>
          <w:bCs/>
          <w:i/>
          <w:iCs/>
          <w:lang w:val="en-GB"/>
        </w:rPr>
        <w:t xml:space="preserve">Proposal </w:t>
      </w:r>
      <w:r w:rsidR="002D7C2F">
        <w:rPr>
          <w:b/>
          <w:bCs/>
          <w:i/>
          <w:iCs/>
          <w:lang w:val="en-GB"/>
        </w:rPr>
        <w:t>5</w:t>
      </w:r>
      <w:r w:rsidRPr="00B24AD9">
        <w:rPr>
          <w:b/>
          <w:bCs/>
          <w:i/>
          <w:iCs/>
          <w:lang w:val="en-GB"/>
        </w:rPr>
        <w:t xml:space="preserve">: </w:t>
      </w:r>
      <w:r>
        <w:rPr>
          <w:b/>
          <w:bCs/>
          <w:i/>
          <w:iCs/>
        </w:rPr>
        <w:t>agree the following summary table.</w:t>
      </w:r>
    </w:p>
    <w:tbl>
      <w:tblPr>
        <w:tblStyle w:val="TableGrid"/>
        <w:tblW w:w="0" w:type="auto"/>
        <w:tblLook w:val="04A0" w:firstRow="1" w:lastRow="0" w:firstColumn="1" w:lastColumn="0" w:noHBand="0" w:noVBand="1"/>
      </w:tblPr>
      <w:tblGrid>
        <w:gridCol w:w="2155"/>
        <w:gridCol w:w="3870"/>
        <w:gridCol w:w="3937"/>
      </w:tblGrid>
      <w:tr w:rsidR="00B8726E" w14:paraId="3A01A399" w14:textId="77777777" w:rsidTr="00D65C24">
        <w:tc>
          <w:tcPr>
            <w:tcW w:w="2155" w:type="dxa"/>
          </w:tcPr>
          <w:p w14:paraId="5D0D390E" w14:textId="77777777" w:rsidR="00B8726E" w:rsidRDefault="00B8726E" w:rsidP="00D65C24">
            <w:pPr>
              <w:jc w:val="both"/>
              <w:rPr>
                <w:lang w:eastAsia="x-none"/>
              </w:rPr>
            </w:pPr>
            <w:r>
              <w:rPr>
                <w:lang w:eastAsia="x-none"/>
              </w:rPr>
              <w:t>Section ID</w:t>
            </w:r>
          </w:p>
        </w:tc>
        <w:tc>
          <w:tcPr>
            <w:tcW w:w="3870" w:type="dxa"/>
          </w:tcPr>
          <w:p w14:paraId="5F52AB98" w14:textId="77777777" w:rsidR="00B8726E" w:rsidRDefault="00B8726E" w:rsidP="00D65C24">
            <w:pPr>
              <w:jc w:val="both"/>
              <w:rPr>
                <w:lang w:eastAsia="x-none"/>
              </w:rPr>
            </w:pPr>
            <w:r>
              <w:rPr>
                <w:lang w:eastAsia="x-none"/>
              </w:rPr>
              <w:t>CA/DC requirements</w:t>
            </w:r>
          </w:p>
        </w:tc>
        <w:tc>
          <w:tcPr>
            <w:tcW w:w="3937" w:type="dxa"/>
          </w:tcPr>
          <w:p w14:paraId="018DDA70" w14:textId="77777777" w:rsidR="00B8726E" w:rsidRDefault="00B8726E" w:rsidP="00D65C24">
            <w:pPr>
              <w:jc w:val="both"/>
              <w:rPr>
                <w:lang w:eastAsia="x-none"/>
              </w:rPr>
            </w:pPr>
            <w:r>
              <w:rPr>
                <w:lang w:eastAsia="x-none"/>
              </w:rPr>
              <w:t>Impacts due to less than 5MHz band</w:t>
            </w:r>
          </w:p>
        </w:tc>
      </w:tr>
      <w:tr w:rsidR="00B8726E" w14:paraId="3487EF1A" w14:textId="77777777" w:rsidTr="00D65C24">
        <w:tc>
          <w:tcPr>
            <w:tcW w:w="2155" w:type="dxa"/>
          </w:tcPr>
          <w:p w14:paraId="6BEE052A" w14:textId="77777777" w:rsidR="00B8726E" w:rsidRDefault="00B8726E" w:rsidP="00D65C24">
            <w:pPr>
              <w:jc w:val="both"/>
              <w:rPr>
                <w:lang w:eastAsia="x-none"/>
              </w:rPr>
            </w:pPr>
            <w:r w:rsidRPr="005011EA">
              <w:rPr>
                <w:lang w:eastAsia="x-none"/>
              </w:rPr>
              <w:t>6.1.5</w:t>
            </w:r>
          </w:p>
        </w:tc>
        <w:tc>
          <w:tcPr>
            <w:tcW w:w="3870" w:type="dxa"/>
          </w:tcPr>
          <w:p w14:paraId="254906BC" w14:textId="77777777" w:rsidR="00B8726E" w:rsidRDefault="00B8726E" w:rsidP="00D65C24">
            <w:pPr>
              <w:jc w:val="both"/>
              <w:rPr>
                <w:lang w:eastAsia="x-none"/>
              </w:rPr>
            </w:pPr>
            <w:r>
              <w:rPr>
                <w:lang w:eastAsia="x-none"/>
              </w:rPr>
              <w:t xml:space="preserve">HO with </w:t>
            </w:r>
            <w:proofErr w:type="spellStart"/>
            <w:r>
              <w:rPr>
                <w:lang w:eastAsia="x-none"/>
              </w:rPr>
              <w:t>PSCell</w:t>
            </w:r>
            <w:proofErr w:type="spellEnd"/>
          </w:p>
        </w:tc>
        <w:tc>
          <w:tcPr>
            <w:tcW w:w="3937" w:type="dxa"/>
          </w:tcPr>
          <w:p w14:paraId="7D94121D" w14:textId="77777777" w:rsidR="00B8726E" w:rsidRDefault="00B8726E" w:rsidP="00D65C24">
            <w:pPr>
              <w:jc w:val="both"/>
              <w:rPr>
                <w:lang w:eastAsia="x-none"/>
              </w:rPr>
            </w:pPr>
            <w:r>
              <w:rPr>
                <w:lang w:eastAsia="x-none"/>
              </w:rPr>
              <w:t>Yes. SSB index acquisition of less than 5MHz cell can be extended in legacy requirement.</w:t>
            </w:r>
          </w:p>
        </w:tc>
      </w:tr>
      <w:tr w:rsidR="00B8726E" w14:paraId="634945E2" w14:textId="77777777" w:rsidTr="00D65C24">
        <w:tc>
          <w:tcPr>
            <w:tcW w:w="2155" w:type="dxa"/>
          </w:tcPr>
          <w:p w14:paraId="5DEC88FE" w14:textId="77777777" w:rsidR="00B8726E" w:rsidRDefault="00B8726E" w:rsidP="00D65C24">
            <w:pPr>
              <w:jc w:val="both"/>
              <w:rPr>
                <w:lang w:eastAsia="x-none"/>
              </w:rPr>
            </w:pPr>
            <w:r>
              <w:rPr>
                <w:lang w:eastAsia="x-none"/>
              </w:rPr>
              <w:t>6.1.6</w:t>
            </w:r>
          </w:p>
        </w:tc>
        <w:tc>
          <w:tcPr>
            <w:tcW w:w="3870" w:type="dxa"/>
          </w:tcPr>
          <w:p w14:paraId="56505C3A" w14:textId="77777777" w:rsidR="00B8726E" w:rsidRDefault="00B8726E" w:rsidP="00D65C24">
            <w:pPr>
              <w:jc w:val="both"/>
              <w:rPr>
                <w:lang w:eastAsia="x-none"/>
              </w:rPr>
            </w:pPr>
            <w:r w:rsidRPr="005011EA">
              <w:rPr>
                <w:lang w:eastAsia="x-none"/>
              </w:rPr>
              <w:t>NR Conditional Handover including target MCG and target SCG</w:t>
            </w:r>
          </w:p>
        </w:tc>
        <w:tc>
          <w:tcPr>
            <w:tcW w:w="3937" w:type="dxa"/>
          </w:tcPr>
          <w:p w14:paraId="63EF02BF" w14:textId="77777777" w:rsidR="00B8726E" w:rsidRDefault="00B8726E" w:rsidP="00D65C24">
            <w:pPr>
              <w:jc w:val="both"/>
              <w:rPr>
                <w:lang w:eastAsia="x-none"/>
              </w:rPr>
            </w:pPr>
            <w:r>
              <w:rPr>
                <w:lang w:eastAsia="x-none"/>
              </w:rPr>
              <w:t>Yes. SSB index acquisition of less than 5MHz cell can be extended in legacy requirement.</w:t>
            </w:r>
          </w:p>
        </w:tc>
      </w:tr>
      <w:tr w:rsidR="00B8726E" w14:paraId="0964F202" w14:textId="77777777" w:rsidTr="00D65C24">
        <w:tc>
          <w:tcPr>
            <w:tcW w:w="2155" w:type="dxa"/>
          </w:tcPr>
          <w:p w14:paraId="0D0AC98B" w14:textId="77777777" w:rsidR="00B8726E" w:rsidRDefault="00B8726E" w:rsidP="00D65C24">
            <w:pPr>
              <w:jc w:val="both"/>
            </w:pPr>
            <w:r>
              <w:rPr>
                <w:lang w:eastAsia="x-none"/>
              </w:rPr>
              <w:t>7.1</w:t>
            </w:r>
          </w:p>
        </w:tc>
        <w:tc>
          <w:tcPr>
            <w:tcW w:w="3870" w:type="dxa"/>
          </w:tcPr>
          <w:p w14:paraId="71E2962F" w14:textId="77777777" w:rsidR="00B8726E" w:rsidRPr="005011EA" w:rsidRDefault="00B8726E" w:rsidP="00D65C24">
            <w:r>
              <w:t>UE transmit timing</w:t>
            </w:r>
          </w:p>
        </w:tc>
        <w:tc>
          <w:tcPr>
            <w:tcW w:w="3937" w:type="dxa"/>
          </w:tcPr>
          <w:p w14:paraId="1CA88E39" w14:textId="77777777" w:rsidR="00B8726E" w:rsidRDefault="00B8726E" w:rsidP="00D65C24">
            <w:pPr>
              <w:jc w:val="both"/>
              <w:rPr>
                <w:lang w:eastAsia="x-none"/>
              </w:rPr>
            </w:pPr>
            <w:r>
              <w:rPr>
                <w:lang w:eastAsia="x-none"/>
              </w:rPr>
              <w:t>No, the reference cell for timing requirement can reuse the legacy assumption.</w:t>
            </w:r>
          </w:p>
        </w:tc>
      </w:tr>
      <w:tr w:rsidR="00B8726E" w14:paraId="30735265" w14:textId="77777777" w:rsidTr="00D65C24">
        <w:tc>
          <w:tcPr>
            <w:tcW w:w="2155" w:type="dxa"/>
          </w:tcPr>
          <w:p w14:paraId="00A4ED47" w14:textId="77777777" w:rsidR="00B8726E" w:rsidRDefault="00B8726E" w:rsidP="00D65C24">
            <w:pPr>
              <w:jc w:val="both"/>
              <w:rPr>
                <w:lang w:eastAsia="x-none"/>
              </w:rPr>
            </w:pPr>
            <w:r>
              <w:rPr>
                <w:lang w:eastAsia="x-none"/>
              </w:rPr>
              <w:t>7.5, 7.6</w:t>
            </w:r>
          </w:p>
        </w:tc>
        <w:tc>
          <w:tcPr>
            <w:tcW w:w="3870" w:type="dxa"/>
          </w:tcPr>
          <w:p w14:paraId="522F7942" w14:textId="77777777" w:rsidR="00B8726E" w:rsidRDefault="00B8726E" w:rsidP="00D65C24">
            <w:r>
              <w:t>MRTD/MTTD requirement</w:t>
            </w:r>
          </w:p>
        </w:tc>
        <w:tc>
          <w:tcPr>
            <w:tcW w:w="3937" w:type="dxa"/>
          </w:tcPr>
          <w:p w14:paraId="024BC939" w14:textId="77777777" w:rsidR="00B8726E" w:rsidRDefault="00B8726E" w:rsidP="00D65C24">
            <w:pPr>
              <w:jc w:val="both"/>
              <w:rPr>
                <w:lang w:eastAsia="x-none"/>
              </w:rPr>
            </w:pPr>
            <w:r>
              <w:rPr>
                <w:lang w:eastAsia="x-none"/>
              </w:rPr>
              <w:t>No, reuse the legacy CA/DC requirement.</w:t>
            </w:r>
          </w:p>
        </w:tc>
      </w:tr>
      <w:tr w:rsidR="00B8726E" w14:paraId="73D1D568" w14:textId="77777777" w:rsidTr="00D65C24">
        <w:tc>
          <w:tcPr>
            <w:tcW w:w="2155" w:type="dxa"/>
          </w:tcPr>
          <w:p w14:paraId="532CB97F" w14:textId="77777777" w:rsidR="00B8726E" w:rsidRDefault="00B8726E" w:rsidP="00D65C24">
            <w:pPr>
              <w:rPr>
                <w:lang w:eastAsia="x-none"/>
              </w:rPr>
            </w:pPr>
            <w:r>
              <w:rPr>
                <w:lang w:eastAsia="x-none"/>
              </w:rPr>
              <w:t>8.2.2, 8.2.4</w:t>
            </w:r>
          </w:p>
        </w:tc>
        <w:tc>
          <w:tcPr>
            <w:tcW w:w="3870" w:type="dxa"/>
          </w:tcPr>
          <w:p w14:paraId="75D50E95" w14:textId="77777777" w:rsidR="00B8726E" w:rsidRDefault="00B8726E" w:rsidP="00D65C24">
            <w:r>
              <w:t xml:space="preserve">Interruption requirement related with </w:t>
            </w:r>
            <w:proofErr w:type="spellStart"/>
            <w:r>
              <w:t>SCell</w:t>
            </w:r>
            <w:proofErr w:type="spellEnd"/>
            <w:r>
              <w:t>/</w:t>
            </w:r>
            <w:proofErr w:type="spellStart"/>
            <w:r>
              <w:t>PSCell</w:t>
            </w:r>
            <w:proofErr w:type="spellEnd"/>
            <w:r>
              <w:t xml:space="preserve"> operation</w:t>
            </w:r>
          </w:p>
        </w:tc>
        <w:tc>
          <w:tcPr>
            <w:tcW w:w="3937" w:type="dxa"/>
          </w:tcPr>
          <w:p w14:paraId="099D54FB" w14:textId="77777777" w:rsidR="00B8726E" w:rsidRDefault="00B8726E" w:rsidP="00D65C24">
            <w:pPr>
              <w:jc w:val="both"/>
              <w:rPr>
                <w:lang w:eastAsia="x-none"/>
              </w:rPr>
            </w:pPr>
            <w:r>
              <w:rPr>
                <w:lang w:eastAsia="x-none"/>
              </w:rPr>
              <w:t>No, reuse the legacy interruption requirement.</w:t>
            </w:r>
          </w:p>
        </w:tc>
      </w:tr>
      <w:tr w:rsidR="00B8726E" w14:paraId="1F1B555D" w14:textId="77777777" w:rsidTr="00D65C24">
        <w:tc>
          <w:tcPr>
            <w:tcW w:w="2155" w:type="dxa"/>
          </w:tcPr>
          <w:p w14:paraId="53F4E7C6" w14:textId="77777777" w:rsidR="00B8726E" w:rsidRDefault="00B8726E" w:rsidP="00D65C24">
            <w:pPr>
              <w:jc w:val="both"/>
              <w:rPr>
                <w:lang w:eastAsia="x-none"/>
              </w:rPr>
            </w:pPr>
            <w:r>
              <w:rPr>
                <w:lang w:eastAsia="x-none"/>
              </w:rPr>
              <w:t>8.3</w:t>
            </w:r>
          </w:p>
        </w:tc>
        <w:tc>
          <w:tcPr>
            <w:tcW w:w="3870" w:type="dxa"/>
          </w:tcPr>
          <w:p w14:paraId="756C6D78" w14:textId="77777777" w:rsidR="00B8726E" w:rsidRDefault="00B8726E" w:rsidP="00D65C24">
            <w:proofErr w:type="spellStart"/>
            <w:r>
              <w:t>SCell</w:t>
            </w:r>
            <w:proofErr w:type="spellEnd"/>
            <w:r>
              <w:t xml:space="preserve"> Activation and Deactivation Delay</w:t>
            </w:r>
          </w:p>
        </w:tc>
        <w:tc>
          <w:tcPr>
            <w:tcW w:w="3937" w:type="dxa"/>
          </w:tcPr>
          <w:p w14:paraId="5BB08CED" w14:textId="77777777" w:rsidR="00B8726E" w:rsidRDefault="00B8726E" w:rsidP="00D65C24">
            <w:pPr>
              <w:jc w:val="both"/>
              <w:rPr>
                <w:lang w:eastAsia="x-none"/>
              </w:rPr>
            </w:pPr>
            <w:r>
              <w:rPr>
                <w:lang w:eastAsia="x-none"/>
              </w:rPr>
              <w:t xml:space="preserve">Need FFS, if target to-be-activated </w:t>
            </w:r>
            <w:proofErr w:type="spellStart"/>
            <w:r>
              <w:rPr>
                <w:lang w:eastAsia="x-none"/>
              </w:rPr>
              <w:t>SCell</w:t>
            </w:r>
            <w:proofErr w:type="spellEnd"/>
            <w:r>
              <w:rPr>
                <w:lang w:eastAsia="x-none"/>
              </w:rPr>
              <w:t xml:space="preserve"> is using 3MHz, the SSB index acquisition of less than 5MHz cell may extend the </w:t>
            </w:r>
            <w:proofErr w:type="spellStart"/>
            <w:r>
              <w:rPr>
                <w:lang w:eastAsia="x-none"/>
              </w:rPr>
              <w:t>SCell</w:t>
            </w:r>
            <w:proofErr w:type="spellEnd"/>
            <w:r>
              <w:rPr>
                <w:lang w:eastAsia="x-none"/>
              </w:rPr>
              <w:t xml:space="preserve"> activation requirement.</w:t>
            </w:r>
          </w:p>
        </w:tc>
      </w:tr>
      <w:tr w:rsidR="00B8726E" w14:paraId="29D4F4A3" w14:textId="77777777" w:rsidTr="00D65C24">
        <w:tc>
          <w:tcPr>
            <w:tcW w:w="2155" w:type="dxa"/>
          </w:tcPr>
          <w:p w14:paraId="76A68E86" w14:textId="77777777" w:rsidR="00B8726E" w:rsidRDefault="00B8726E" w:rsidP="00D65C24">
            <w:pPr>
              <w:jc w:val="both"/>
              <w:rPr>
                <w:lang w:eastAsia="x-none"/>
              </w:rPr>
            </w:pPr>
            <w:r>
              <w:rPr>
                <w:lang w:eastAsia="x-none"/>
              </w:rPr>
              <w:t>8.4</w:t>
            </w:r>
          </w:p>
        </w:tc>
        <w:tc>
          <w:tcPr>
            <w:tcW w:w="3870" w:type="dxa"/>
          </w:tcPr>
          <w:p w14:paraId="6EB69E4B" w14:textId="77777777" w:rsidR="00B8726E" w:rsidRDefault="00B8726E" w:rsidP="00D65C24">
            <w:r w:rsidRPr="00CA1E1E">
              <w:t>UL carrier RRC reconfiguration delay</w:t>
            </w:r>
          </w:p>
        </w:tc>
        <w:tc>
          <w:tcPr>
            <w:tcW w:w="3937" w:type="dxa"/>
          </w:tcPr>
          <w:p w14:paraId="6EE38793" w14:textId="77777777" w:rsidR="00B8726E" w:rsidRDefault="00B8726E" w:rsidP="00D65C24">
            <w:pPr>
              <w:jc w:val="both"/>
              <w:rPr>
                <w:lang w:eastAsia="x-none"/>
              </w:rPr>
            </w:pPr>
            <w:r>
              <w:rPr>
                <w:lang w:eastAsia="x-none"/>
              </w:rPr>
              <w:t>No, reuse the legacy requirement.</w:t>
            </w:r>
          </w:p>
        </w:tc>
      </w:tr>
      <w:tr w:rsidR="00B8726E" w14:paraId="52A0A8D8" w14:textId="77777777" w:rsidTr="00D65C24">
        <w:tc>
          <w:tcPr>
            <w:tcW w:w="2155" w:type="dxa"/>
          </w:tcPr>
          <w:p w14:paraId="69B9C9C9" w14:textId="77777777" w:rsidR="00B8726E" w:rsidRDefault="00B8726E" w:rsidP="00D65C24">
            <w:pPr>
              <w:jc w:val="both"/>
              <w:rPr>
                <w:lang w:eastAsia="x-none"/>
              </w:rPr>
            </w:pPr>
            <w:r>
              <w:rPr>
                <w:lang w:eastAsia="x-none"/>
              </w:rPr>
              <w:t>8.5.9</w:t>
            </w:r>
          </w:p>
        </w:tc>
        <w:tc>
          <w:tcPr>
            <w:tcW w:w="3870" w:type="dxa"/>
          </w:tcPr>
          <w:p w14:paraId="177F032E" w14:textId="77777777" w:rsidR="00B8726E" w:rsidRDefault="00B8726E" w:rsidP="00D65C24">
            <w:r w:rsidRPr="00CA1E1E">
              <w:t xml:space="preserve">Requirements for Beam Failure Recovery in </w:t>
            </w:r>
            <w:proofErr w:type="spellStart"/>
            <w:r w:rsidRPr="00CA1E1E">
              <w:t>SCell</w:t>
            </w:r>
            <w:proofErr w:type="spellEnd"/>
          </w:p>
        </w:tc>
        <w:tc>
          <w:tcPr>
            <w:tcW w:w="3937" w:type="dxa"/>
          </w:tcPr>
          <w:p w14:paraId="7EA9C968" w14:textId="77777777" w:rsidR="00B8726E" w:rsidRDefault="00B8726E" w:rsidP="00D65C24">
            <w:pPr>
              <w:jc w:val="both"/>
              <w:rPr>
                <w:lang w:eastAsia="x-none"/>
              </w:rPr>
            </w:pPr>
            <w:r>
              <w:rPr>
                <w:lang w:eastAsia="x-none"/>
              </w:rPr>
              <w:t>No, reuse the legacy BFR requirement.</w:t>
            </w:r>
          </w:p>
        </w:tc>
      </w:tr>
      <w:tr w:rsidR="00B8726E" w14:paraId="0259C782" w14:textId="77777777" w:rsidTr="00D65C24">
        <w:tc>
          <w:tcPr>
            <w:tcW w:w="2155" w:type="dxa"/>
          </w:tcPr>
          <w:p w14:paraId="787A4F4A" w14:textId="77777777" w:rsidR="00B8726E" w:rsidRDefault="00B8726E" w:rsidP="00D65C24">
            <w:pPr>
              <w:jc w:val="both"/>
              <w:rPr>
                <w:lang w:eastAsia="x-none"/>
              </w:rPr>
            </w:pPr>
            <w:r>
              <w:rPr>
                <w:lang w:eastAsia="x-none"/>
              </w:rPr>
              <w:lastRenderedPageBreak/>
              <w:t>8.9, 8.9A, 8.9C</w:t>
            </w:r>
          </w:p>
        </w:tc>
        <w:tc>
          <w:tcPr>
            <w:tcW w:w="3870" w:type="dxa"/>
          </w:tcPr>
          <w:p w14:paraId="0740CE82" w14:textId="77777777" w:rsidR="00B8726E" w:rsidRDefault="00B8726E" w:rsidP="00D65C24">
            <w:r w:rsidRPr="00CA1E1E">
              <w:t xml:space="preserve">NR-DC: </w:t>
            </w:r>
            <w:proofErr w:type="spellStart"/>
            <w:r w:rsidRPr="00CA1E1E">
              <w:t>PSCell</w:t>
            </w:r>
            <w:proofErr w:type="spellEnd"/>
            <w:r w:rsidRPr="00CA1E1E">
              <w:t xml:space="preserve"> Addition and Release </w:t>
            </w:r>
            <w:proofErr w:type="gramStart"/>
            <w:r w:rsidRPr="00CA1E1E">
              <w:t>Delay</w:t>
            </w:r>
            <w:r>
              <w:t>;</w:t>
            </w:r>
            <w:proofErr w:type="gramEnd"/>
          </w:p>
          <w:p w14:paraId="5C3F1808" w14:textId="77777777" w:rsidR="00B8726E" w:rsidRDefault="00B8726E" w:rsidP="00D65C24">
            <w:r>
              <w:t xml:space="preserve">Conditional </w:t>
            </w:r>
            <w:proofErr w:type="spellStart"/>
            <w:r>
              <w:t>PSCell</w:t>
            </w:r>
            <w:proofErr w:type="spellEnd"/>
            <w:r>
              <w:t xml:space="preserve"> Addition </w:t>
            </w:r>
            <w:proofErr w:type="gramStart"/>
            <w:r>
              <w:t>Delay;</w:t>
            </w:r>
            <w:proofErr w:type="gramEnd"/>
          </w:p>
          <w:p w14:paraId="7B89DDB1" w14:textId="77777777" w:rsidR="00B8726E" w:rsidRDefault="00B8726E" w:rsidP="00D65C24">
            <w:r w:rsidRPr="00CA1E1E">
              <w:t xml:space="preserve">Subsequent Conditional </w:t>
            </w:r>
            <w:proofErr w:type="spellStart"/>
            <w:r w:rsidRPr="00CA1E1E">
              <w:t>PSCell</w:t>
            </w:r>
            <w:proofErr w:type="spellEnd"/>
            <w:r w:rsidRPr="00CA1E1E">
              <w:t xml:space="preserve"> Addition Delay</w:t>
            </w:r>
          </w:p>
        </w:tc>
        <w:tc>
          <w:tcPr>
            <w:tcW w:w="3937" w:type="dxa"/>
          </w:tcPr>
          <w:p w14:paraId="730AD9FE" w14:textId="77777777" w:rsidR="00B8726E" w:rsidRDefault="00B8726E" w:rsidP="00D65C24">
            <w:pPr>
              <w:jc w:val="both"/>
              <w:rPr>
                <w:lang w:eastAsia="x-none"/>
              </w:rPr>
            </w:pPr>
            <w:r>
              <w:rPr>
                <w:lang w:eastAsia="x-none"/>
              </w:rPr>
              <w:t xml:space="preserve">Need FFS, if target </w:t>
            </w:r>
            <w:proofErr w:type="spellStart"/>
            <w:r>
              <w:rPr>
                <w:lang w:eastAsia="x-none"/>
              </w:rPr>
              <w:t>PSCell</w:t>
            </w:r>
            <w:proofErr w:type="spellEnd"/>
            <w:r>
              <w:rPr>
                <w:lang w:eastAsia="x-none"/>
              </w:rPr>
              <w:t xml:space="preserve"> is using 3MHz, the SSB index acquisition of less than 5MHz cell may extend the </w:t>
            </w:r>
            <w:proofErr w:type="spellStart"/>
            <w:r>
              <w:rPr>
                <w:lang w:eastAsia="x-none"/>
              </w:rPr>
              <w:t>PSCell</w:t>
            </w:r>
            <w:proofErr w:type="spellEnd"/>
            <w:r>
              <w:rPr>
                <w:lang w:eastAsia="x-none"/>
              </w:rPr>
              <w:t xml:space="preserve"> addition requirement.</w:t>
            </w:r>
          </w:p>
        </w:tc>
      </w:tr>
      <w:tr w:rsidR="00B8726E" w14:paraId="4DEDC488" w14:textId="77777777" w:rsidTr="00D65C24">
        <w:tc>
          <w:tcPr>
            <w:tcW w:w="2155" w:type="dxa"/>
          </w:tcPr>
          <w:p w14:paraId="49477ECC" w14:textId="77777777" w:rsidR="00B8726E" w:rsidRDefault="00B8726E" w:rsidP="00D65C24">
            <w:pPr>
              <w:jc w:val="both"/>
              <w:rPr>
                <w:lang w:eastAsia="x-none"/>
              </w:rPr>
            </w:pPr>
            <w:r>
              <w:rPr>
                <w:lang w:eastAsia="x-none"/>
              </w:rPr>
              <w:t>8.11, 8.11B, 8.11E</w:t>
            </w:r>
          </w:p>
        </w:tc>
        <w:tc>
          <w:tcPr>
            <w:tcW w:w="3870" w:type="dxa"/>
          </w:tcPr>
          <w:p w14:paraId="56D83745" w14:textId="77777777" w:rsidR="00B8726E" w:rsidRDefault="00B8726E" w:rsidP="00D65C24">
            <w:proofErr w:type="spellStart"/>
            <w:r>
              <w:t>PSCell</w:t>
            </w:r>
            <w:proofErr w:type="spellEnd"/>
            <w:r>
              <w:t xml:space="preserve"> </w:t>
            </w:r>
            <w:proofErr w:type="gramStart"/>
            <w:r>
              <w:t>Change;</w:t>
            </w:r>
            <w:proofErr w:type="gramEnd"/>
          </w:p>
          <w:p w14:paraId="3FCD36C5" w14:textId="77777777" w:rsidR="00B8726E" w:rsidRDefault="00B8726E" w:rsidP="00D65C24">
            <w:r>
              <w:t xml:space="preserve">Conditional </w:t>
            </w:r>
            <w:proofErr w:type="spellStart"/>
            <w:r>
              <w:t>PSCell</w:t>
            </w:r>
            <w:proofErr w:type="spellEnd"/>
            <w:r>
              <w:t xml:space="preserve"> </w:t>
            </w:r>
            <w:proofErr w:type="gramStart"/>
            <w:r>
              <w:t>Change;</w:t>
            </w:r>
            <w:proofErr w:type="gramEnd"/>
          </w:p>
          <w:p w14:paraId="3EBB0234" w14:textId="77777777" w:rsidR="00B8726E" w:rsidRPr="00CA1E1E" w:rsidRDefault="00B8726E" w:rsidP="00D65C24">
            <w:r>
              <w:t xml:space="preserve">Subsequent Conditional </w:t>
            </w:r>
            <w:proofErr w:type="spellStart"/>
            <w:r>
              <w:t>PSCell</w:t>
            </w:r>
            <w:proofErr w:type="spellEnd"/>
            <w:r>
              <w:t xml:space="preserve"> Change</w:t>
            </w:r>
          </w:p>
        </w:tc>
        <w:tc>
          <w:tcPr>
            <w:tcW w:w="3937" w:type="dxa"/>
          </w:tcPr>
          <w:p w14:paraId="2750482E" w14:textId="77777777" w:rsidR="00B8726E" w:rsidRDefault="00B8726E" w:rsidP="00D65C24">
            <w:pPr>
              <w:jc w:val="both"/>
              <w:rPr>
                <w:lang w:eastAsia="x-none"/>
              </w:rPr>
            </w:pPr>
            <w:r>
              <w:rPr>
                <w:lang w:eastAsia="x-none"/>
              </w:rPr>
              <w:t xml:space="preserve">Need FFS, if target </w:t>
            </w:r>
            <w:proofErr w:type="spellStart"/>
            <w:r>
              <w:rPr>
                <w:lang w:eastAsia="x-none"/>
              </w:rPr>
              <w:t>PSCell</w:t>
            </w:r>
            <w:proofErr w:type="spellEnd"/>
            <w:r>
              <w:rPr>
                <w:lang w:eastAsia="x-none"/>
              </w:rPr>
              <w:t xml:space="preserve"> is using 3MHz, the SSB index acquisition of less than 5MHz cell may extend the </w:t>
            </w:r>
            <w:proofErr w:type="spellStart"/>
            <w:r>
              <w:rPr>
                <w:lang w:eastAsia="x-none"/>
              </w:rPr>
              <w:t>PSCell</w:t>
            </w:r>
            <w:proofErr w:type="spellEnd"/>
            <w:r>
              <w:rPr>
                <w:lang w:eastAsia="x-none"/>
              </w:rPr>
              <w:t xml:space="preserve"> change requirement.</w:t>
            </w:r>
          </w:p>
        </w:tc>
      </w:tr>
      <w:tr w:rsidR="00B8726E" w14:paraId="0632514A" w14:textId="77777777" w:rsidTr="00D65C24">
        <w:tc>
          <w:tcPr>
            <w:tcW w:w="2155" w:type="dxa"/>
          </w:tcPr>
          <w:p w14:paraId="35997B9C" w14:textId="77777777" w:rsidR="00B8726E" w:rsidRDefault="00B8726E" w:rsidP="00D65C24">
            <w:r>
              <w:t>8.17</w:t>
            </w:r>
          </w:p>
        </w:tc>
        <w:tc>
          <w:tcPr>
            <w:tcW w:w="3870" w:type="dxa"/>
          </w:tcPr>
          <w:p w14:paraId="5C27E038" w14:textId="77777777" w:rsidR="00B8726E" w:rsidRPr="00CA1E1E" w:rsidRDefault="00B8726E" w:rsidP="00D65C24">
            <w:r>
              <w:t>SCG Activation and Deactivation Delay</w:t>
            </w:r>
          </w:p>
        </w:tc>
        <w:tc>
          <w:tcPr>
            <w:tcW w:w="3937" w:type="dxa"/>
          </w:tcPr>
          <w:p w14:paraId="00D1A84D" w14:textId="77777777" w:rsidR="00B8726E" w:rsidRDefault="00B8726E" w:rsidP="00D65C24">
            <w:pPr>
              <w:jc w:val="both"/>
              <w:rPr>
                <w:lang w:eastAsia="x-none"/>
              </w:rPr>
            </w:pPr>
            <w:r>
              <w:rPr>
                <w:lang w:eastAsia="x-none"/>
              </w:rPr>
              <w:t xml:space="preserve">Need FFS, if target </w:t>
            </w:r>
            <w:proofErr w:type="spellStart"/>
            <w:r>
              <w:rPr>
                <w:lang w:eastAsia="x-none"/>
              </w:rPr>
              <w:t>PSCell</w:t>
            </w:r>
            <w:proofErr w:type="spellEnd"/>
            <w:r>
              <w:rPr>
                <w:lang w:eastAsia="x-none"/>
              </w:rPr>
              <w:t xml:space="preserve"> is using 3MHz, the SSB index acquisition of less than 5MHz cell may extend the </w:t>
            </w:r>
            <w:proofErr w:type="spellStart"/>
            <w:r>
              <w:rPr>
                <w:lang w:eastAsia="x-none"/>
              </w:rPr>
              <w:t>PSCell</w:t>
            </w:r>
            <w:proofErr w:type="spellEnd"/>
            <w:r>
              <w:rPr>
                <w:lang w:eastAsia="x-none"/>
              </w:rPr>
              <w:t xml:space="preserve"> activation requirement.</w:t>
            </w:r>
          </w:p>
        </w:tc>
      </w:tr>
      <w:tr w:rsidR="00B8726E" w14:paraId="4FAF210A" w14:textId="77777777" w:rsidTr="00D65C24">
        <w:tc>
          <w:tcPr>
            <w:tcW w:w="2155" w:type="dxa"/>
          </w:tcPr>
          <w:p w14:paraId="53654A04" w14:textId="77777777" w:rsidR="00B8726E" w:rsidRDefault="00B8726E" w:rsidP="00D65C24">
            <w:pPr>
              <w:jc w:val="both"/>
              <w:rPr>
                <w:lang w:eastAsia="x-none"/>
              </w:rPr>
            </w:pPr>
            <w:r>
              <w:rPr>
                <w:lang w:eastAsia="x-none"/>
              </w:rPr>
              <w:t>9.1.2</w:t>
            </w:r>
          </w:p>
        </w:tc>
        <w:tc>
          <w:tcPr>
            <w:tcW w:w="3870" w:type="dxa"/>
          </w:tcPr>
          <w:p w14:paraId="6FD56164" w14:textId="77777777" w:rsidR="00B8726E" w:rsidRDefault="00B8726E" w:rsidP="00D65C24">
            <w:r w:rsidRPr="00D1616D">
              <w:t>Measurement gap</w:t>
            </w:r>
          </w:p>
        </w:tc>
        <w:tc>
          <w:tcPr>
            <w:tcW w:w="3937" w:type="dxa"/>
          </w:tcPr>
          <w:p w14:paraId="68062B11" w14:textId="77777777" w:rsidR="00B8726E" w:rsidRDefault="00B8726E" w:rsidP="00D65C24">
            <w:pPr>
              <w:jc w:val="both"/>
              <w:rPr>
                <w:lang w:eastAsia="x-none"/>
              </w:rPr>
            </w:pPr>
            <w:r>
              <w:rPr>
                <w:lang w:eastAsia="x-none"/>
              </w:rPr>
              <w:t>No, reuse the legacy MG requirement.</w:t>
            </w:r>
          </w:p>
        </w:tc>
      </w:tr>
      <w:tr w:rsidR="00B8726E" w14:paraId="4AB6A6F8" w14:textId="77777777" w:rsidTr="00D65C24">
        <w:tc>
          <w:tcPr>
            <w:tcW w:w="2155" w:type="dxa"/>
          </w:tcPr>
          <w:p w14:paraId="0C934BC3" w14:textId="77777777" w:rsidR="00B8726E" w:rsidRDefault="00B8726E" w:rsidP="00D65C24">
            <w:pPr>
              <w:jc w:val="both"/>
              <w:rPr>
                <w:lang w:eastAsia="x-none"/>
              </w:rPr>
            </w:pPr>
            <w:r>
              <w:rPr>
                <w:lang w:eastAsia="x-none"/>
              </w:rPr>
              <w:t>9.1.3</w:t>
            </w:r>
          </w:p>
        </w:tc>
        <w:tc>
          <w:tcPr>
            <w:tcW w:w="3870" w:type="dxa"/>
          </w:tcPr>
          <w:p w14:paraId="09CE2420" w14:textId="77777777" w:rsidR="00B8726E" w:rsidRPr="00D1616D" w:rsidRDefault="00B8726E" w:rsidP="00D65C24">
            <w:r>
              <w:t>UE Measurement capability</w:t>
            </w:r>
          </w:p>
        </w:tc>
        <w:tc>
          <w:tcPr>
            <w:tcW w:w="3937" w:type="dxa"/>
          </w:tcPr>
          <w:p w14:paraId="444CA083" w14:textId="77777777" w:rsidR="00B8726E" w:rsidRDefault="00B8726E" w:rsidP="00D65C24">
            <w:pPr>
              <w:jc w:val="both"/>
              <w:rPr>
                <w:lang w:eastAsia="x-none"/>
              </w:rPr>
            </w:pPr>
            <w:r>
              <w:rPr>
                <w:lang w:eastAsia="x-none"/>
              </w:rPr>
              <w:t>No, reuse the legacy requirement.</w:t>
            </w:r>
          </w:p>
        </w:tc>
      </w:tr>
      <w:tr w:rsidR="00B8726E" w14:paraId="09740455" w14:textId="77777777" w:rsidTr="00D65C24">
        <w:tc>
          <w:tcPr>
            <w:tcW w:w="2155" w:type="dxa"/>
          </w:tcPr>
          <w:p w14:paraId="5C3048B7" w14:textId="77777777" w:rsidR="00B8726E" w:rsidRDefault="00B8726E" w:rsidP="00D65C24">
            <w:pPr>
              <w:jc w:val="both"/>
              <w:rPr>
                <w:lang w:eastAsia="x-none"/>
              </w:rPr>
            </w:pPr>
            <w:r>
              <w:rPr>
                <w:lang w:eastAsia="x-none"/>
              </w:rPr>
              <w:t>9.1.4</w:t>
            </w:r>
          </w:p>
        </w:tc>
        <w:tc>
          <w:tcPr>
            <w:tcW w:w="3870" w:type="dxa"/>
          </w:tcPr>
          <w:p w14:paraId="43627F67" w14:textId="77777777" w:rsidR="00B8726E" w:rsidRPr="00D1616D" w:rsidRDefault="00B8726E" w:rsidP="00D65C24">
            <w:r>
              <w:t>Capabilities for Support of Event Triggering and Reporting Criteria</w:t>
            </w:r>
          </w:p>
        </w:tc>
        <w:tc>
          <w:tcPr>
            <w:tcW w:w="3937" w:type="dxa"/>
          </w:tcPr>
          <w:p w14:paraId="34BE73FA" w14:textId="77777777" w:rsidR="00B8726E" w:rsidRDefault="00B8726E" w:rsidP="00D65C24">
            <w:pPr>
              <w:jc w:val="both"/>
              <w:rPr>
                <w:lang w:eastAsia="x-none"/>
              </w:rPr>
            </w:pPr>
            <w:r>
              <w:rPr>
                <w:lang w:eastAsia="x-none"/>
              </w:rPr>
              <w:t>No, reuse the legacy requirement.</w:t>
            </w:r>
          </w:p>
        </w:tc>
      </w:tr>
      <w:tr w:rsidR="00B8726E" w14:paraId="01279179" w14:textId="77777777" w:rsidTr="00D65C24">
        <w:tc>
          <w:tcPr>
            <w:tcW w:w="2155" w:type="dxa"/>
          </w:tcPr>
          <w:p w14:paraId="42D6E16F" w14:textId="77777777" w:rsidR="00B8726E" w:rsidRDefault="00B8726E" w:rsidP="00D65C24">
            <w:pPr>
              <w:jc w:val="both"/>
              <w:rPr>
                <w:lang w:eastAsia="x-none"/>
              </w:rPr>
            </w:pPr>
            <w:r>
              <w:rPr>
                <w:lang w:eastAsia="x-none"/>
              </w:rPr>
              <w:t>9.1.5</w:t>
            </w:r>
          </w:p>
        </w:tc>
        <w:tc>
          <w:tcPr>
            <w:tcW w:w="3870" w:type="dxa"/>
          </w:tcPr>
          <w:p w14:paraId="48932DC6" w14:textId="77777777" w:rsidR="00B8726E" w:rsidRPr="00CA1E1E" w:rsidRDefault="00B8726E" w:rsidP="00D65C24">
            <w:r>
              <w:t>CSSF</w:t>
            </w:r>
          </w:p>
        </w:tc>
        <w:tc>
          <w:tcPr>
            <w:tcW w:w="3937" w:type="dxa"/>
          </w:tcPr>
          <w:p w14:paraId="514FE596" w14:textId="77777777" w:rsidR="00B8726E" w:rsidRDefault="00B8726E" w:rsidP="00D65C24">
            <w:pPr>
              <w:jc w:val="both"/>
              <w:rPr>
                <w:lang w:eastAsia="x-none"/>
              </w:rPr>
            </w:pPr>
            <w:r>
              <w:rPr>
                <w:lang w:eastAsia="x-none"/>
              </w:rPr>
              <w:t>No, reuse the legacy CSSF requirement.</w:t>
            </w:r>
          </w:p>
        </w:tc>
      </w:tr>
      <w:tr w:rsidR="00B8726E" w14:paraId="78DD7214" w14:textId="77777777" w:rsidTr="00D65C24">
        <w:tc>
          <w:tcPr>
            <w:tcW w:w="2155" w:type="dxa"/>
          </w:tcPr>
          <w:p w14:paraId="66048A99" w14:textId="77777777" w:rsidR="00B8726E" w:rsidRDefault="00B8726E" w:rsidP="00D65C24">
            <w:pPr>
              <w:jc w:val="both"/>
              <w:rPr>
                <w:lang w:eastAsia="x-none"/>
              </w:rPr>
            </w:pPr>
            <w:r>
              <w:rPr>
                <w:lang w:eastAsia="x-none"/>
              </w:rPr>
              <w:t>9.1.7~13</w:t>
            </w:r>
          </w:p>
        </w:tc>
        <w:tc>
          <w:tcPr>
            <w:tcW w:w="3870" w:type="dxa"/>
          </w:tcPr>
          <w:p w14:paraId="5745FFE6" w14:textId="77777777" w:rsidR="00B8726E" w:rsidRPr="00CA1E1E" w:rsidRDefault="00B8726E" w:rsidP="00D65C24">
            <w:r>
              <w:t xml:space="preserve">MG </w:t>
            </w:r>
            <w:proofErr w:type="spellStart"/>
            <w:r>
              <w:t>enh</w:t>
            </w:r>
            <w:proofErr w:type="spellEnd"/>
            <w:r>
              <w:t xml:space="preserve"> and MUSIM MG</w:t>
            </w:r>
          </w:p>
        </w:tc>
        <w:tc>
          <w:tcPr>
            <w:tcW w:w="3937" w:type="dxa"/>
          </w:tcPr>
          <w:p w14:paraId="33770A93" w14:textId="77777777" w:rsidR="00B8726E" w:rsidRDefault="00B8726E" w:rsidP="00D65C24">
            <w:pPr>
              <w:jc w:val="both"/>
              <w:rPr>
                <w:lang w:eastAsia="x-none"/>
              </w:rPr>
            </w:pPr>
            <w:r>
              <w:rPr>
                <w:lang w:eastAsia="x-none"/>
              </w:rPr>
              <w:t xml:space="preserve">NA for this WI (MG </w:t>
            </w:r>
            <w:proofErr w:type="spellStart"/>
            <w:r>
              <w:rPr>
                <w:lang w:eastAsia="x-none"/>
              </w:rPr>
              <w:t>enh</w:t>
            </w:r>
            <w:proofErr w:type="spellEnd"/>
            <w:r>
              <w:rPr>
                <w:lang w:eastAsia="x-none"/>
              </w:rPr>
              <w:t xml:space="preserve"> is not considered)</w:t>
            </w:r>
          </w:p>
        </w:tc>
      </w:tr>
      <w:tr w:rsidR="00B8726E" w14:paraId="442028B5" w14:textId="77777777" w:rsidTr="00D65C24">
        <w:tc>
          <w:tcPr>
            <w:tcW w:w="2155" w:type="dxa"/>
          </w:tcPr>
          <w:p w14:paraId="626E70CF" w14:textId="77777777" w:rsidR="00B8726E" w:rsidRDefault="00B8726E" w:rsidP="00D65C24">
            <w:pPr>
              <w:jc w:val="both"/>
              <w:rPr>
                <w:lang w:eastAsia="x-none"/>
              </w:rPr>
            </w:pPr>
            <w:r>
              <w:rPr>
                <w:lang w:eastAsia="x-none"/>
              </w:rPr>
              <w:t>9.2.3</w:t>
            </w:r>
          </w:p>
        </w:tc>
        <w:tc>
          <w:tcPr>
            <w:tcW w:w="3870" w:type="dxa"/>
          </w:tcPr>
          <w:p w14:paraId="41EAA5AB" w14:textId="77777777" w:rsidR="00B8726E" w:rsidRDefault="00B8726E" w:rsidP="00D65C24">
            <w:r>
              <w:t>Number of cells and number of SSB (FR1)</w:t>
            </w:r>
          </w:p>
        </w:tc>
        <w:tc>
          <w:tcPr>
            <w:tcW w:w="3937" w:type="dxa"/>
          </w:tcPr>
          <w:p w14:paraId="61E25D3F" w14:textId="77777777" w:rsidR="00B8726E" w:rsidRDefault="00B8726E" w:rsidP="00D65C24">
            <w:pPr>
              <w:jc w:val="both"/>
              <w:rPr>
                <w:lang w:eastAsia="x-none"/>
              </w:rPr>
            </w:pPr>
            <w:r>
              <w:rPr>
                <w:lang w:eastAsia="x-none"/>
              </w:rPr>
              <w:t>No, reuse the legacy requirement.</w:t>
            </w:r>
          </w:p>
        </w:tc>
      </w:tr>
      <w:tr w:rsidR="00B8726E" w14:paraId="2A9FCEDF" w14:textId="77777777" w:rsidTr="00D65C24">
        <w:tc>
          <w:tcPr>
            <w:tcW w:w="2155" w:type="dxa"/>
          </w:tcPr>
          <w:p w14:paraId="20C67408" w14:textId="77777777" w:rsidR="00B8726E" w:rsidRDefault="00B8726E" w:rsidP="00D65C24">
            <w:r>
              <w:t>9.2.5</w:t>
            </w:r>
          </w:p>
        </w:tc>
        <w:tc>
          <w:tcPr>
            <w:tcW w:w="3870" w:type="dxa"/>
          </w:tcPr>
          <w:p w14:paraId="785E2D4C" w14:textId="56E1A2CA" w:rsidR="00B8726E" w:rsidRDefault="00B8726E" w:rsidP="00D65C24">
            <w:r>
              <w:t>Intra</w:t>
            </w:r>
            <w:r w:rsidR="00CA3E26">
              <w:t>-</w:t>
            </w:r>
            <w:r>
              <w:t>frequency measurements without measurement gaps</w:t>
            </w:r>
          </w:p>
        </w:tc>
        <w:tc>
          <w:tcPr>
            <w:tcW w:w="3937" w:type="dxa"/>
          </w:tcPr>
          <w:p w14:paraId="4FFCA702" w14:textId="77777777" w:rsidR="00B8726E" w:rsidRDefault="00B8726E" w:rsidP="00D65C24">
            <w:pPr>
              <w:jc w:val="both"/>
              <w:rPr>
                <w:lang w:eastAsia="x-none"/>
              </w:rPr>
            </w:pPr>
            <w:r>
              <w:rPr>
                <w:lang w:eastAsia="x-none"/>
              </w:rPr>
              <w:t xml:space="preserve">Yes, </w:t>
            </w:r>
            <w:proofErr w:type="gramStart"/>
            <w:r>
              <w:rPr>
                <w:lang w:eastAsia="x-none"/>
              </w:rPr>
              <w:t>t</w:t>
            </w:r>
            <w:r w:rsidRPr="00751A5A">
              <w:rPr>
                <w:lang w:eastAsia="x-none"/>
              </w:rPr>
              <w:t>ime period</w:t>
            </w:r>
            <w:proofErr w:type="gramEnd"/>
            <w:r w:rsidRPr="00751A5A">
              <w:rPr>
                <w:lang w:eastAsia="x-none"/>
              </w:rPr>
              <w:t xml:space="preserve"> for time index detection for</w:t>
            </w:r>
            <w:r>
              <w:rPr>
                <w:lang w:eastAsia="x-none"/>
              </w:rPr>
              <w:t xml:space="preserve"> deactivated </w:t>
            </w:r>
            <w:proofErr w:type="spellStart"/>
            <w:r>
              <w:rPr>
                <w:lang w:eastAsia="x-none"/>
              </w:rPr>
              <w:t>SCell</w:t>
            </w:r>
            <w:proofErr w:type="spellEnd"/>
            <w:r>
              <w:rPr>
                <w:lang w:eastAsia="x-none"/>
              </w:rPr>
              <w:t xml:space="preserve"> or deactivated </w:t>
            </w:r>
            <w:proofErr w:type="spellStart"/>
            <w:r>
              <w:rPr>
                <w:lang w:eastAsia="x-none"/>
              </w:rPr>
              <w:t>PSCell</w:t>
            </w:r>
            <w:proofErr w:type="spellEnd"/>
            <w:r>
              <w:rPr>
                <w:lang w:eastAsia="x-none"/>
              </w:rPr>
              <w:t xml:space="preserve"> can be extended of this </w:t>
            </w:r>
            <w:proofErr w:type="spellStart"/>
            <w:r>
              <w:rPr>
                <w:lang w:eastAsia="x-none"/>
              </w:rPr>
              <w:t>SCell</w:t>
            </w:r>
            <w:proofErr w:type="spellEnd"/>
            <w:r>
              <w:rPr>
                <w:lang w:eastAsia="x-none"/>
              </w:rPr>
              <w:t xml:space="preserve"> or </w:t>
            </w:r>
            <w:proofErr w:type="spellStart"/>
            <w:r>
              <w:rPr>
                <w:lang w:eastAsia="x-none"/>
              </w:rPr>
              <w:t>PSCell</w:t>
            </w:r>
            <w:proofErr w:type="spellEnd"/>
            <w:r>
              <w:rPr>
                <w:lang w:eastAsia="x-none"/>
              </w:rPr>
              <w:t xml:space="preserve"> is using 3MHz.</w:t>
            </w:r>
          </w:p>
        </w:tc>
      </w:tr>
      <w:tr w:rsidR="00B8726E" w14:paraId="5E2173CB" w14:textId="77777777" w:rsidTr="00D65C24">
        <w:tc>
          <w:tcPr>
            <w:tcW w:w="2155" w:type="dxa"/>
          </w:tcPr>
          <w:p w14:paraId="4FCFFE01" w14:textId="77777777" w:rsidR="00B8726E" w:rsidRDefault="00B8726E" w:rsidP="00D65C24">
            <w:r>
              <w:t>9.2.6</w:t>
            </w:r>
          </w:p>
        </w:tc>
        <w:tc>
          <w:tcPr>
            <w:tcW w:w="3870" w:type="dxa"/>
          </w:tcPr>
          <w:p w14:paraId="795040A8" w14:textId="77777777" w:rsidR="00B8726E" w:rsidRDefault="00B8726E" w:rsidP="00D65C24">
            <w:r w:rsidRPr="00751A5A">
              <w:t>Intra-frequency measurements with measurement gaps</w:t>
            </w:r>
          </w:p>
        </w:tc>
        <w:tc>
          <w:tcPr>
            <w:tcW w:w="3937" w:type="dxa"/>
          </w:tcPr>
          <w:p w14:paraId="16CD5423" w14:textId="77777777" w:rsidR="00B8726E" w:rsidRDefault="00B8726E" w:rsidP="00D65C24">
            <w:pPr>
              <w:jc w:val="both"/>
              <w:rPr>
                <w:lang w:eastAsia="x-none"/>
              </w:rPr>
            </w:pPr>
            <w:r>
              <w:rPr>
                <w:lang w:eastAsia="x-none"/>
              </w:rPr>
              <w:t xml:space="preserve">No, reuse the legacy requirement. </w:t>
            </w:r>
            <w:proofErr w:type="spellStart"/>
            <w:r>
              <w:rPr>
                <w:lang w:eastAsia="x-none"/>
              </w:rPr>
              <w:t>SCell</w:t>
            </w:r>
            <w:proofErr w:type="spellEnd"/>
            <w:r>
              <w:rPr>
                <w:lang w:eastAsia="x-none"/>
              </w:rPr>
              <w:t xml:space="preserve"> and </w:t>
            </w:r>
            <w:proofErr w:type="spellStart"/>
            <w:r>
              <w:rPr>
                <w:lang w:eastAsia="x-none"/>
              </w:rPr>
              <w:t>PSCell</w:t>
            </w:r>
            <w:proofErr w:type="spellEnd"/>
            <w:r>
              <w:rPr>
                <w:lang w:eastAsia="x-none"/>
              </w:rPr>
              <w:t xml:space="preserve"> measurement is not in this section.</w:t>
            </w:r>
          </w:p>
        </w:tc>
      </w:tr>
      <w:tr w:rsidR="00B8726E" w14:paraId="12B897E6" w14:textId="77777777" w:rsidTr="00D65C24">
        <w:tc>
          <w:tcPr>
            <w:tcW w:w="2155" w:type="dxa"/>
          </w:tcPr>
          <w:p w14:paraId="44640B9C" w14:textId="77777777" w:rsidR="00B8726E" w:rsidRDefault="00B8726E" w:rsidP="00D65C24">
            <w:pPr>
              <w:jc w:val="both"/>
              <w:rPr>
                <w:lang w:eastAsia="x-none"/>
              </w:rPr>
            </w:pPr>
            <w:r>
              <w:rPr>
                <w:lang w:eastAsia="x-none"/>
              </w:rPr>
              <w:lastRenderedPageBreak/>
              <w:t>9.2.7</w:t>
            </w:r>
          </w:p>
        </w:tc>
        <w:tc>
          <w:tcPr>
            <w:tcW w:w="3870" w:type="dxa"/>
          </w:tcPr>
          <w:p w14:paraId="4D1E49D8" w14:textId="77777777" w:rsidR="00B8726E" w:rsidRDefault="00B8726E" w:rsidP="00D65C24">
            <w:r>
              <w:t>Intra-frequency measurements with NCSG</w:t>
            </w:r>
          </w:p>
        </w:tc>
        <w:tc>
          <w:tcPr>
            <w:tcW w:w="3937" w:type="dxa"/>
          </w:tcPr>
          <w:p w14:paraId="1E03CC12" w14:textId="77777777" w:rsidR="00B8726E" w:rsidRDefault="00B8726E" w:rsidP="00D65C24">
            <w:pPr>
              <w:jc w:val="both"/>
              <w:rPr>
                <w:lang w:eastAsia="x-none"/>
              </w:rPr>
            </w:pPr>
            <w:r>
              <w:rPr>
                <w:lang w:eastAsia="x-none"/>
              </w:rPr>
              <w:t xml:space="preserve">NA for this WI (MG </w:t>
            </w:r>
            <w:proofErr w:type="spellStart"/>
            <w:r>
              <w:rPr>
                <w:lang w:eastAsia="x-none"/>
              </w:rPr>
              <w:t>enh</w:t>
            </w:r>
            <w:proofErr w:type="spellEnd"/>
            <w:r>
              <w:rPr>
                <w:lang w:eastAsia="x-none"/>
              </w:rPr>
              <w:t xml:space="preserve"> is not considered)</w:t>
            </w:r>
          </w:p>
        </w:tc>
      </w:tr>
      <w:tr w:rsidR="00B8726E" w14:paraId="29039377" w14:textId="77777777" w:rsidTr="00D65C24">
        <w:tc>
          <w:tcPr>
            <w:tcW w:w="2155" w:type="dxa"/>
          </w:tcPr>
          <w:p w14:paraId="4EA7FF5C" w14:textId="77777777" w:rsidR="00B8726E" w:rsidRDefault="00B8726E" w:rsidP="00D65C24">
            <w:pPr>
              <w:jc w:val="both"/>
              <w:rPr>
                <w:lang w:eastAsia="x-none"/>
              </w:rPr>
            </w:pPr>
            <w:r>
              <w:rPr>
                <w:lang w:eastAsia="x-none"/>
              </w:rPr>
              <w:t>9.3</w:t>
            </w:r>
          </w:p>
        </w:tc>
        <w:tc>
          <w:tcPr>
            <w:tcW w:w="3870" w:type="dxa"/>
          </w:tcPr>
          <w:p w14:paraId="1DFC5E17" w14:textId="77777777" w:rsidR="00B8726E" w:rsidRDefault="00B8726E" w:rsidP="00D65C24">
            <w:r>
              <w:t>NR inter-frequency measurements</w:t>
            </w:r>
          </w:p>
          <w:p w14:paraId="75B260E2" w14:textId="77777777" w:rsidR="00B8726E" w:rsidRDefault="00B8726E" w:rsidP="00D65C24"/>
        </w:tc>
        <w:tc>
          <w:tcPr>
            <w:tcW w:w="3937" w:type="dxa"/>
          </w:tcPr>
          <w:p w14:paraId="573BB7B6" w14:textId="77777777" w:rsidR="00B8726E" w:rsidRDefault="00B8726E" w:rsidP="00D65C24">
            <w:pPr>
              <w:keepNext/>
              <w:jc w:val="both"/>
              <w:rPr>
                <w:lang w:eastAsia="x-none"/>
              </w:rPr>
            </w:pPr>
            <w:r>
              <w:rPr>
                <w:lang w:eastAsia="x-none"/>
              </w:rPr>
              <w:t xml:space="preserve">No, reuse the legacy requirement. </w:t>
            </w:r>
            <w:proofErr w:type="spellStart"/>
            <w:r>
              <w:rPr>
                <w:lang w:eastAsia="x-none"/>
              </w:rPr>
              <w:t>SCell</w:t>
            </w:r>
            <w:proofErr w:type="spellEnd"/>
            <w:r>
              <w:rPr>
                <w:lang w:eastAsia="x-none"/>
              </w:rPr>
              <w:t xml:space="preserve"> and </w:t>
            </w:r>
            <w:proofErr w:type="spellStart"/>
            <w:r>
              <w:rPr>
                <w:lang w:eastAsia="x-none"/>
              </w:rPr>
              <w:t>PSCell</w:t>
            </w:r>
            <w:proofErr w:type="spellEnd"/>
            <w:r>
              <w:rPr>
                <w:lang w:eastAsia="x-none"/>
              </w:rPr>
              <w:t xml:space="preserve"> measurement is not in this section.</w:t>
            </w:r>
          </w:p>
        </w:tc>
      </w:tr>
    </w:tbl>
    <w:p w14:paraId="2EB41152" w14:textId="77777777" w:rsidR="00406EE1" w:rsidRDefault="00406EE1" w:rsidP="00406EE1">
      <w:pPr>
        <w:jc w:val="both"/>
        <w:rPr>
          <w:b/>
          <w:bCs/>
          <w:i/>
          <w:iCs/>
          <w:lang w:val="en-GB"/>
        </w:rPr>
      </w:pP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25768927" w14:textId="5C4F01FB" w:rsidR="006D098E" w:rsidRDefault="00DB5D18" w:rsidP="0051713E">
      <w:r>
        <w:t xml:space="preserve">[1] </w:t>
      </w:r>
      <w:r w:rsidR="003B6A8A" w:rsidRPr="003B6A8A">
        <w:rPr>
          <w:rFonts w:cs="Arial"/>
        </w:rPr>
        <w:t>RP-241622</w:t>
      </w:r>
      <w:r w:rsidRPr="003302A0">
        <w:t xml:space="preserve">, </w:t>
      </w:r>
      <w:r w:rsidR="003B6A8A" w:rsidRPr="003B6A8A">
        <w:t>NR channel BW less than 5MHz for FR1 Phase 2</w:t>
      </w:r>
      <w:r w:rsidRPr="003302A0">
        <w:t xml:space="preserve">, </w:t>
      </w:r>
      <w:r w:rsidR="003B6A8A">
        <w:t>Intel</w:t>
      </w:r>
      <w:r w:rsidRPr="003302A0">
        <w:t>, RAN</w:t>
      </w:r>
      <w:r w:rsidR="00FB4882">
        <w:t>P#104</w:t>
      </w:r>
    </w:p>
    <w:p w14:paraId="3B9813FF" w14:textId="5C64CC56" w:rsidR="00A23D5B" w:rsidRDefault="00A23D5B" w:rsidP="0051713E"/>
    <w:sectPr w:rsidR="00A23D5B" w:rsidSect="00F209DF">
      <w:headerReference w:type="even" r:id="rId8"/>
      <w:footnotePr>
        <w:numRestart w:val="eachSect"/>
      </w:footnotePr>
      <w:type w:val="continuous"/>
      <w:pgSz w:w="12240" w:h="15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556534" w14:textId="77777777" w:rsidR="00497178" w:rsidRDefault="00497178">
      <w:r>
        <w:separator/>
      </w:r>
    </w:p>
  </w:endnote>
  <w:endnote w:type="continuationSeparator" w:id="0">
    <w:p w14:paraId="113E0354" w14:textId="77777777" w:rsidR="00497178" w:rsidRDefault="00497178">
      <w:r>
        <w:continuationSeparator/>
      </w:r>
    </w:p>
  </w:endnote>
  <w:endnote w:type="continuationNotice" w:id="1">
    <w:p w14:paraId="419313CB" w14:textId="77777777" w:rsidR="00497178" w:rsidRDefault="004971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imes New Roman"/>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1ABB10" w14:textId="77777777" w:rsidR="00497178" w:rsidRDefault="00497178">
      <w:r>
        <w:separator/>
      </w:r>
    </w:p>
  </w:footnote>
  <w:footnote w:type="continuationSeparator" w:id="0">
    <w:p w14:paraId="0D857DDD" w14:textId="77777777" w:rsidR="00497178" w:rsidRDefault="00497178">
      <w:r>
        <w:continuationSeparator/>
      </w:r>
    </w:p>
  </w:footnote>
  <w:footnote w:type="continuationNotice" w:id="1">
    <w:p w14:paraId="385A0094" w14:textId="77777777" w:rsidR="00497178" w:rsidRDefault="004971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572197F"/>
    <w:multiLevelType w:val="hybridMultilevel"/>
    <w:tmpl w:val="3140C858"/>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9E0F13"/>
    <w:multiLevelType w:val="hybridMultilevel"/>
    <w:tmpl w:val="12A6E660"/>
    <w:lvl w:ilvl="0" w:tplc="04090001">
      <w:start w:val="1"/>
      <w:numFmt w:val="bullet"/>
      <w:lvlText w:val=""/>
      <w:lvlJc w:val="left"/>
      <w:pPr>
        <w:ind w:left="720" w:hanging="360"/>
      </w:pPr>
      <w:rPr>
        <w:rFonts w:ascii="Symbol" w:hAnsi="Symbol" w:hint="default"/>
      </w:rPr>
    </w:lvl>
    <w:lvl w:ilvl="1" w:tplc="F9A25E26">
      <w:start w:val="1"/>
      <w:numFmt w:val="bullet"/>
      <w:lvlText w:val="‐"/>
      <w:lvlJc w:val="left"/>
      <w:pPr>
        <w:ind w:left="1440" w:hanging="360"/>
      </w:pPr>
      <w:rPr>
        <w:rFonts w:ascii="SimSun" w:eastAsia="SimSun" w:hAnsi="SimSun" w:hint="eastAsia"/>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E9912E4"/>
    <w:multiLevelType w:val="multilevel"/>
    <w:tmpl w:val="B562E5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194161"/>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D31C6E"/>
    <w:multiLevelType w:val="multilevel"/>
    <w:tmpl w:val="9EEE8A86"/>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5404641"/>
    <w:multiLevelType w:val="hybridMultilevel"/>
    <w:tmpl w:val="CD12A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0D7FAC"/>
    <w:multiLevelType w:val="hybridMultilevel"/>
    <w:tmpl w:val="880CA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28DC47EE"/>
    <w:multiLevelType w:val="hybridMultilevel"/>
    <w:tmpl w:val="23888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600B6C"/>
    <w:multiLevelType w:val="multilevel"/>
    <w:tmpl w:val="9D009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BA05A6E"/>
    <w:multiLevelType w:val="multilevel"/>
    <w:tmpl w:val="2BA05A6E"/>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3" w15:restartNumberingAfterBreak="0">
    <w:nsid w:val="2BAD4CA3"/>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121FE9"/>
    <w:multiLevelType w:val="hybridMultilevel"/>
    <w:tmpl w:val="F13AF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2FB164B4"/>
    <w:multiLevelType w:val="hybridMultilevel"/>
    <w:tmpl w:val="5928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0" w15:restartNumberingAfterBreak="0">
    <w:nsid w:val="332C4EC5"/>
    <w:multiLevelType w:val="multilevel"/>
    <w:tmpl w:val="315E2C32"/>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B42DDD"/>
    <w:multiLevelType w:val="multilevel"/>
    <w:tmpl w:val="6142B9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5A773D9"/>
    <w:multiLevelType w:val="hybridMultilevel"/>
    <w:tmpl w:val="2794AB1A"/>
    <w:lvl w:ilvl="0" w:tplc="B5923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3DDC6302"/>
    <w:multiLevelType w:val="multilevel"/>
    <w:tmpl w:val="44A28D3C"/>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E8E0B30"/>
    <w:multiLevelType w:val="multilevel"/>
    <w:tmpl w:val="BE705EA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41" w15:restartNumberingAfterBreak="0">
    <w:nsid w:val="47303AFD"/>
    <w:multiLevelType w:val="multilevel"/>
    <w:tmpl w:val="8F1A57E8"/>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8897FCD"/>
    <w:multiLevelType w:val="multilevel"/>
    <w:tmpl w:val="723613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4A6665F3"/>
    <w:multiLevelType w:val="hybridMultilevel"/>
    <w:tmpl w:val="DAF8F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CC97304"/>
    <w:multiLevelType w:val="multilevel"/>
    <w:tmpl w:val="7C402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1F72827"/>
    <w:multiLevelType w:val="hybridMultilevel"/>
    <w:tmpl w:val="2AE04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0B38A6"/>
    <w:multiLevelType w:val="hybridMultilevel"/>
    <w:tmpl w:val="73225A66"/>
    <w:lvl w:ilvl="0" w:tplc="6BBA44EE">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3" w15:restartNumberingAfterBreak="0">
    <w:nsid w:val="57E40DB5"/>
    <w:multiLevelType w:val="multilevel"/>
    <w:tmpl w:val="2724D28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87A7C04"/>
    <w:multiLevelType w:val="multilevel"/>
    <w:tmpl w:val="ECDEC0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6" w15:restartNumberingAfterBreak="0">
    <w:nsid w:val="5B411110"/>
    <w:multiLevelType w:val="hybridMultilevel"/>
    <w:tmpl w:val="CA2C7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B941014"/>
    <w:multiLevelType w:val="multilevel"/>
    <w:tmpl w:val="1C821F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08E7012"/>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1216D76"/>
    <w:multiLevelType w:val="hybridMultilevel"/>
    <w:tmpl w:val="48DC9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1750452"/>
    <w:multiLevelType w:val="hybridMultilevel"/>
    <w:tmpl w:val="E330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2"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6396DCB"/>
    <w:multiLevelType w:val="hybridMultilevel"/>
    <w:tmpl w:val="C2280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6" w15:restartNumberingAfterBreak="0">
    <w:nsid w:val="69ED7D4E"/>
    <w:multiLevelType w:val="multilevel"/>
    <w:tmpl w:val="EC7CD4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9"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7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72"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86C0BCF"/>
    <w:multiLevelType w:val="hybridMultilevel"/>
    <w:tmpl w:val="441431A4"/>
    <w:lvl w:ilvl="0" w:tplc="03C4EB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78"/>
  </w:num>
  <w:num w:numId="5" w16cid:durableId="199491767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47"/>
  </w:num>
  <w:num w:numId="8" w16cid:durableId="66853061">
    <w:abstractNumId w:val="8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11"/>
  </w:num>
  <w:num w:numId="11" w16cid:durableId="658192778">
    <w:abstractNumId w:val="71"/>
  </w:num>
  <w:num w:numId="12" w16cid:durableId="1683971953">
    <w:abstractNumId w:val="51"/>
  </w:num>
  <w:num w:numId="13" w16cid:durableId="1802336773">
    <w:abstractNumId w:val="72"/>
  </w:num>
  <w:num w:numId="14" w16cid:durableId="183179212">
    <w:abstractNumId w:val="13"/>
  </w:num>
  <w:num w:numId="15" w16cid:durableId="101072845">
    <w:abstractNumId w:val="4"/>
  </w:num>
  <w:num w:numId="16" w16cid:durableId="1671985423">
    <w:abstractNumId w:val="79"/>
  </w:num>
  <w:num w:numId="17" w16cid:durableId="527718403">
    <w:abstractNumId w:val="12"/>
  </w:num>
  <w:num w:numId="18" w16cid:durableId="336426665">
    <w:abstractNumId w:val="61"/>
  </w:num>
  <w:num w:numId="19" w16cid:durableId="314071016">
    <w:abstractNumId w:val="8"/>
  </w:num>
  <w:num w:numId="20" w16cid:durableId="254241833">
    <w:abstractNumId w:val="19"/>
  </w:num>
  <w:num w:numId="21" w16cid:durableId="2056931042">
    <w:abstractNumId w:val="50"/>
  </w:num>
  <w:num w:numId="22" w16cid:durableId="277881800">
    <w:abstractNumId w:val="55"/>
  </w:num>
  <w:num w:numId="23" w16cid:durableId="2121104171">
    <w:abstractNumId w:val="34"/>
  </w:num>
  <w:num w:numId="24" w16cid:durableId="1956054883">
    <w:abstractNumId w:val="24"/>
  </w:num>
  <w:num w:numId="25" w16cid:durableId="1143275559">
    <w:abstractNumId w:val="38"/>
  </w:num>
  <w:num w:numId="26" w16cid:durableId="337998213">
    <w:abstractNumId w:val="39"/>
  </w:num>
  <w:num w:numId="27" w16cid:durableId="753867088">
    <w:abstractNumId w:val="29"/>
  </w:num>
  <w:num w:numId="28" w16cid:durableId="1388605013">
    <w:abstractNumId w:val="26"/>
  </w:num>
  <w:num w:numId="29" w16cid:durableId="1194684424">
    <w:abstractNumId w:val="40"/>
  </w:num>
  <w:num w:numId="30" w16cid:durableId="195780968">
    <w:abstractNumId w:val="62"/>
  </w:num>
  <w:num w:numId="31" w16cid:durableId="43145658">
    <w:abstractNumId w:val="52"/>
  </w:num>
  <w:num w:numId="32" w16cid:durableId="840119956">
    <w:abstractNumId w:val="76"/>
  </w:num>
  <w:num w:numId="33" w16cid:durableId="788086887">
    <w:abstractNumId w:val="69"/>
  </w:num>
  <w:num w:numId="34" w16cid:durableId="1075589885">
    <w:abstractNumId w:val="33"/>
  </w:num>
  <w:num w:numId="35" w16cid:durableId="1071587299">
    <w:abstractNumId w:val="73"/>
  </w:num>
  <w:num w:numId="36" w16cid:durableId="1091851232">
    <w:abstractNumId w:val="65"/>
  </w:num>
  <w:num w:numId="37" w16cid:durableId="973365770">
    <w:abstractNumId w:val="60"/>
  </w:num>
  <w:num w:numId="38" w16cid:durableId="1834683719">
    <w:abstractNumId w:val="7"/>
  </w:num>
  <w:num w:numId="39" w16cid:durableId="1536116022">
    <w:abstractNumId w:val="67"/>
  </w:num>
  <w:num w:numId="40" w16cid:durableId="1520314102">
    <w:abstractNumId w:val="70"/>
  </w:num>
  <w:num w:numId="41" w16cid:durableId="247882645">
    <w:abstractNumId w:val="5"/>
  </w:num>
  <w:num w:numId="42" w16cid:durableId="1465733113">
    <w:abstractNumId w:val="32"/>
  </w:num>
  <w:num w:numId="43" w16cid:durableId="1899396757">
    <w:abstractNumId w:val="6"/>
  </w:num>
  <w:num w:numId="44" w16cid:durableId="1532566973">
    <w:abstractNumId w:val="1"/>
  </w:num>
  <w:num w:numId="45" w16cid:durableId="1368028164">
    <w:abstractNumId w:val="15"/>
  </w:num>
  <w:num w:numId="46" w16cid:durableId="1589078694">
    <w:abstractNumId w:val="28"/>
  </w:num>
  <w:num w:numId="47" w16cid:durableId="925915457">
    <w:abstractNumId w:val="10"/>
  </w:num>
  <w:num w:numId="48" w16cid:durableId="12804858">
    <w:abstractNumId w:val="23"/>
  </w:num>
  <w:num w:numId="49" w16cid:durableId="1651904155">
    <w:abstractNumId w:val="58"/>
  </w:num>
  <w:num w:numId="50" w16cid:durableId="1799837277">
    <w:abstractNumId w:val="64"/>
  </w:num>
  <w:num w:numId="51" w16cid:durableId="1335303262">
    <w:abstractNumId w:val="46"/>
  </w:num>
  <w:num w:numId="52" w16cid:durableId="2017027243">
    <w:abstractNumId w:val="27"/>
  </w:num>
  <w:num w:numId="53" w16cid:durableId="972100627">
    <w:abstractNumId w:val="48"/>
  </w:num>
  <w:num w:numId="54" w16cid:durableId="581522437">
    <w:abstractNumId w:val="77"/>
  </w:num>
  <w:num w:numId="55" w16cid:durableId="561520335">
    <w:abstractNumId w:val="56"/>
  </w:num>
  <w:num w:numId="56" w16cid:durableId="252054725">
    <w:abstractNumId w:val="35"/>
  </w:num>
  <w:num w:numId="57" w16cid:durableId="1293051579">
    <w:abstractNumId w:val="63"/>
  </w:num>
  <w:num w:numId="58" w16cid:durableId="1169441097">
    <w:abstractNumId w:val="59"/>
  </w:num>
  <w:num w:numId="59" w16cid:durableId="313799950">
    <w:abstractNumId w:val="17"/>
  </w:num>
  <w:num w:numId="60" w16cid:durableId="1577743831">
    <w:abstractNumId w:val="20"/>
  </w:num>
  <w:num w:numId="61" w16cid:durableId="809325268">
    <w:abstractNumId w:val="49"/>
  </w:num>
  <w:num w:numId="62" w16cid:durableId="1225213486">
    <w:abstractNumId w:val="18"/>
  </w:num>
  <w:num w:numId="63" w16cid:durableId="697196576">
    <w:abstractNumId w:val="22"/>
  </w:num>
  <w:num w:numId="64" w16cid:durableId="546991584">
    <w:abstractNumId w:val="0"/>
  </w:num>
  <w:num w:numId="65" w16cid:durableId="1117867917">
    <w:abstractNumId w:val="3"/>
  </w:num>
  <w:num w:numId="66" w16cid:durableId="1443307472">
    <w:abstractNumId w:val="25"/>
  </w:num>
  <w:num w:numId="67" w16cid:durableId="152263208">
    <w:abstractNumId w:val="74"/>
  </w:num>
  <w:num w:numId="68" w16cid:durableId="638533785">
    <w:abstractNumId w:val="30"/>
  </w:num>
  <w:num w:numId="69" w16cid:durableId="1886863922">
    <w:abstractNumId w:val="41"/>
  </w:num>
  <w:num w:numId="70" w16cid:durableId="1612977760">
    <w:abstractNumId w:val="36"/>
  </w:num>
  <w:num w:numId="71" w16cid:durableId="1456874366">
    <w:abstractNumId w:val="31"/>
  </w:num>
  <w:num w:numId="72" w16cid:durableId="1577082966">
    <w:abstractNumId w:val="16"/>
  </w:num>
  <w:num w:numId="73" w16cid:durableId="873807557">
    <w:abstractNumId w:val="44"/>
  </w:num>
  <w:num w:numId="74" w16cid:durableId="118957055">
    <w:abstractNumId w:val="66"/>
  </w:num>
  <w:num w:numId="75" w16cid:durableId="2008944983">
    <w:abstractNumId w:val="54"/>
  </w:num>
  <w:num w:numId="76" w16cid:durableId="559049746">
    <w:abstractNumId w:val="53"/>
  </w:num>
  <w:num w:numId="77" w16cid:durableId="1511330375">
    <w:abstractNumId w:val="37"/>
  </w:num>
  <w:num w:numId="78" w16cid:durableId="1610773526">
    <w:abstractNumId w:val="45"/>
  </w:num>
  <w:num w:numId="79" w16cid:durableId="228275363">
    <w:abstractNumId w:val="57"/>
  </w:num>
  <w:num w:numId="80" w16cid:durableId="1257902246">
    <w:abstractNumId w:val="14"/>
  </w:num>
  <w:num w:numId="81" w16cid:durableId="341979843">
    <w:abstractNumId w:val="42"/>
  </w:num>
  <w:num w:numId="82" w16cid:durableId="1714499501">
    <w:abstractNumId w:val="21"/>
  </w:num>
  <w:num w:numId="83" w16cid:durableId="1959069378">
    <w:abstractNumId w:val="43"/>
  </w:num>
  <w:num w:numId="84" w16cid:durableId="1094979134">
    <w:abstractNumId w:val="7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6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2D2D"/>
    <w:rsid w:val="000133FC"/>
    <w:rsid w:val="00013A17"/>
    <w:rsid w:val="0001511B"/>
    <w:rsid w:val="00016123"/>
    <w:rsid w:val="000172F0"/>
    <w:rsid w:val="000176F5"/>
    <w:rsid w:val="0002052C"/>
    <w:rsid w:val="00021743"/>
    <w:rsid w:val="00021CAE"/>
    <w:rsid w:val="00021F19"/>
    <w:rsid w:val="000224EE"/>
    <w:rsid w:val="00022CF6"/>
    <w:rsid w:val="0002357C"/>
    <w:rsid w:val="00024338"/>
    <w:rsid w:val="000243FC"/>
    <w:rsid w:val="00024952"/>
    <w:rsid w:val="00025358"/>
    <w:rsid w:val="000255E6"/>
    <w:rsid w:val="000259ED"/>
    <w:rsid w:val="00025E46"/>
    <w:rsid w:val="000268B8"/>
    <w:rsid w:val="00026ED2"/>
    <w:rsid w:val="00026F21"/>
    <w:rsid w:val="000274DC"/>
    <w:rsid w:val="00027CB7"/>
    <w:rsid w:val="000301DB"/>
    <w:rsid w:val="0003026B"/>
    <w:rsid w:val="000302CC"/>
    <w:rsid w:val="000318BF"/>
    <w:rsid w:val="00031F9D"/>
    <w:rsid w:val="00031FC0"/>
    <w:rsid w:val="000324A0"/>
    <w:rsid w:val="0003285C"/>
    <w:rsid w:val="00032FB1"/>
    <w:rsid w:val="00033213"/>
    <w:rsid w:val="0003504D"/>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46C23"/>
    <w:rsid w:val="00050318"/>
    <w:rsid w:val="00050545"/>
    <w:rsid w:val="00050957"/>
    <w:rsid w:val="00051788"/>
    <w:rsid w:val="00051C39"/>
    <w:rsid w:val="000523C0"/>
    <w:rsid w:val="000527A5"/>
    <w:rsid w:val="000531E5"/>
    <w:rsid w:val="00053474"/>
    <w:rsid w:val="00053741"/>
    <w:rsid w:val="00053B21"/>
    <w:rsid w:val="00053BDB"/>
    <w:rsid w:val="00054BC2"/>
    <w:rsid w:val="000554F4"/>
    <w:rsid w:val="0005634C"/>
    <w:rsid w:val="00056649"/>
    <w:rsid w:val="00056D35"/>
    <w:rsid w:val="00056E8E"/>
    <w:rsid w:val="00056EDD"/>
    <w:rsid w:val="00056FBB"/>
    <w:rsid w:val="0005737D"/>
    <w:rsid w:val="000578FA"/>
    <w:rsid w:val="00057DED"/>
    <w:rsid w:val="00060447"/>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247"/>
    <w:rsid w:val="0008566E"/>
    <w:rsid w:val="000858A1"/>
    <w:rsid w:val="000864C9"/>
    <w:rsid w:val="00086EB0"/>
    <w:rsid w:val="00087799"/>
    <w:rsid w:val="000904AC"/>
    <w:rsid w:val="000906ED"/>
    <w:rsid w:val="00090EB1"/>
    <w:rsid w:val="00091476"/>
    <w:rsid w:val="0009154D"/>
    <w:rsid w:val="00091B97"/>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7F6"/>
    <w:rsid w:val="000B5E5E"/>
    <w:rsid w:val="000B641D"/>
    <w:rsid w:val="000B644C"/>
    <w:rsid w:val="000B7388"/>
    <w:rsid w:val="000B76DA"/>
    <w:rsid w:val="000C0697"/>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AA9"/>
    <w:rsid w:val="000D6D85"/>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655"/>
    <w:rsid w:val="000E690B"/>
    <w:rsid w:val="000E74A7"/>
    <w:rsid w:val="000E7FE5"/>
    <w:rsid w:val="000F0B9E"/>
    <w:rsid w:val="000F0D9E"/>
    <w:rsid w:val="000F1E50"/>
    <w:rsid w:val="000F22F5"/>
    <w:rsid w:val="000F41DE"/>
    <w:rsid w:val="000F4522"/>
    <w:rsid w:val="000F4F40"/>
    <w:rsid w:val="000F5983"/>
    <w:rsid w:val="000F6018"/>
    <w:rsid w:val="000F73C0"/>
    <w:rsid w:val="000F7CF0"/>
    <w:rsid w:val="00100FA4"/>
    <w:rsid w:val="001013C0"/>
    <w:rsid w:val="00101571"/>
    <w:rsid w:val="00102195"/>
    <w:rsid w:val="00102C01"/>
    <w:rsid w:val="0010478B"/>
    <w:rsid w:val="00104EFB"/>
    <w:rsid w:val="00105513"/>
    <w:rsid w:val="00106747"/>
    <w:rsid w:val="00106CC0"/>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5D39"/>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1629"/>
    <w:rsid w:val="0014290C"/>
    <w:rsid w:val="00142E30"/>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0E0"/>
    <w:rsid w:val="001532F8"/>
    <w:rsid w:val="0015382B"/>
    <w:rsid w:val="0015416A"/>
    <w:rsid w:val="00154365"/>
    <w:rsid w:val="001543DB"/>
    <w:rsid w:val="00155751"/>
    <w:rsid w:val="00157445"/>
    <w:rsid w:val="0015749B"/>
    <w:rsid w:val="0016034B"/>
    <w:rsid w:val="00161C57"/>
    <w:rsid w:val="001623E4"/>
    <w:rsid w:val="001629DA"/>
    <w:rsid w:val="00162B0D"/>
    <w:rsid w:val="00163FF3"/>
    <w:rsid w:val="001643D5"/>
    <w:rsid w:val="001644ED"/>
    <w:rsid w:val="00164C45"/>
    <w:rsid w:val="001650A1"/>
    <w:rsid w:val="001660E0"/>
    <w:rsid w:val="001662C9"/>
    <w:rsid w:val="00166B14"/>
    <w:rsid w:val="00166BC8"/>
    <w:rsid w:val="0016767B"/>
    <w:rsid w:val="00167741"/>
    <w:rsid w:val="00167810"/>
    <w:rsid w:val="001679A5"/>
    <w:rsid w:val="00167C91"/>
    <w:rsid w:val="00167F60"/>
    <w:rsid w:val="001715D4"/>
    <w:rsid w:val="00171A8F"/>
    <w:rsid w:val="001725B6"/>
    <w:rsid w:val="00172D27"/>
    <w:rsid w:val="001730BB"/>
    <w:rsid w:val="001731CF"/>
    <w:rsid w:val="0017342C"/>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37B5"/>
    <w:rsid w:val="001A45C5"/>
    <w:rsid w:val="001A47EE"/>
    <w:rsid w:val="001A4C19"/>
    <w:rsid w:val="001A508E"/>
    <w:rsid w:val="001A53B3"/>
    <w:rsid w:val="001A5D9F"/>
    <w:rsid w:val="001B0B6E"/>
    <w:rsid w:val="001B1A8B"/>
    <w:rsid w:val="001B23EF"/>
    <w:rsid w:val="001B3EE1"/>
    <w:rsid w:val="001B48E0"/>
    <w:rsid w:val="001B50A5"/>
    <w:rsid w:val="001B7401"/>
    <w:rsid w:val="001B7745"/>
    <w:rsid w:val="001B7D39"/>
    <w:rsid w:val="001C0CDA"/>
    <w:rsid w:val="001C193A"/>
    <w:rsid w:val="001C3104"/>
    <w:rsid w:val="001C3499"/>
    <w:rsid w:val="001C4B85"/>
    <w:rsid w:val="001C5179"/>
    <w:rsid w:val="001C57E6"/>
    <w:rsid w:val="001C5B8F"/>
    <w:rsid w:val="001C6638"/>
    <w:rsid w:val="001C79BE"/>
    <w:rsid w:val="001D0D3C"/>
    <w:rsid w:val="001D0DC4"/>
    <w:rsid w:val="001D0E37"/>
    <w:rsid w:val="001D1853"/>
    <w:rsid w:val="001D3529"/>
    <w:rsid w:val="001D3BA7"/>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DF"/>
    <w:rsid w:val="001E45F1"/>
    <w:rsid w:val="001E6177"/>
    <w:rsid w:val="001E69EF"/>
    <w:rsid w:val="001E7419"/>
    <w:rsid w:val="001E7AC6"/>
    <w:rsid w:val="001E7B2A"/>
    <w:rsid w:val="001E7C2D"/>
    <w:rsid w:val="001E7E0F"/>
    <w:rsid w:val="001F076A"/>
    <w:rsid w:val="001F0A60"/>
    <w:rsid w:val="001F179C"/>
    <w:rsid w:val="001F479A"/>
    <w:rsid w:val="001F4B20"/>
    <w:rsid w:val="001F4E87"/>
    <w:rsid w:val="001F59EF"/>
    <w:rsid w:val="001F5B22"/>
    <w:rsid w:val="001F63EF"/>
    <w:rsid w:val="001F715B"/>
    <w:rsid w:val="002018D3"/>
    <w:rsid w:val="00201E08"/>
    <w:rsid w:val="00202AD7"/>
    <w:rsid w:val="00202ADF"/>
    <w:rsid w:val="00203C24"/>
    <w:rsid w:val="00203FC0"/>
    <w:rsid w:val="00205706"/>
    <w:rsid w:val="00205CC9"/>
    <w:rsid w:val="00205E99"/>
    <w:rsid w:val="00206DEC"/>
    <w:rsid w:val="002104DB"/>
    <w:rsid w:val="00210573"/>
    <w:rsid w:val="00210DE4"/>
    <w:rsid w:val="002111B2"/>
    <w:rsid w:val="00212570"/>
    <w:rsid w:val="002130B4"/>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6D1"/>
    <w:rsid w:val="00226596"/>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1668"/>
    <w:rsid w:val="00242B77"/>
    <w:rsid w:val="0024363C"/>
    <w:rsid w:val="00245B24"/>
    <w:rsid w:val="00246B61"/>
    <w:rsid w:val="00247AF0"/>
    <w:rsid w:val="00247BBF"/>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01DE"/>
    <w:rsid w:val="002714DF"/>
    <w:rsid w:val="0027274E"/>
    <w:rsid w:val="00272BF3"/>
    <w:rsid w:val="00273259"/>
    <w:rsid w:val="0027328C"/>
    <w:rsid w:val="00273A6D"/>
    <w:rsid w:val="00273B33"/>
    <w:rsid w:val="00273EB9"/>
    <w:rsid w:val="002742D0"/>
    <w:rsid w:val="002756F5"/>
    <w:rsid w:val="00275844"/>
    <w:rsid w:val="0027597C"/>
    <w:rsid w:val="00275C10"/>
    <w:rsid w:val="00276050"/>
    <w:rsid w:val="00276891"/>
    <w:rsid w:val="002770EA"/>
    <w:rsid w:val="002772D9"/>
    <w:rsid w:val="00277997"/>
    <w:rsid w:val="00277CA2"/>
    <w:rsid w:val="00280E39"/>
    <w:rsid w:val="00280F22"/>
    <w:rsid w:val="00281046"/>
    <w:rsid w:val="00281795"/>
    <w:rsid w:val="002819FF"/>
    <w:rsid w:val="00282398"/>
    <w:rsid w:val="002825A1"/>
    <w:rsid w:val="0028322C"/>
    <w:rsid w:val="002835C8"/>
    <w:rsid w:val="00283B69"/>
    <w:rsid w:val="00283CE0"/>
    <w:rsid w:val="00284F70"/>
    <w:rsid w:val="0028606D"/>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89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6C09"/>
    <w:rsid w:val="002D6E1E"/>
    <w:rsid w:val="002D797D"/>
    <w:rsid w:val="002D7C2F"/>
    <w:rsid w:val="002E01CC"/>
    <w:rsid w:val="002E228A"/>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29C"/>
    <w:rsid w:val="002F33B8"/>
    <w:rsid w:val="002F38BB"/>
    <w:rsid w:val="002F3E1D"/>
    <w:rsid w:val="002F499E"/>
    <w:rsid w:val="002F5AE4"/>
    <w:rsid w:val="002F6C18"/>
    <w:rsid w:val="002F6CFC"/>
    <w:rsid w:val="002F744D"/>
    <w:rsid w:val="002F74D3"/>
    <w:rsid w:val="002F778D"/>
    <w:rsid w:val="002F7C0E"/>
    <w:rsid w:val="002F7F42"/>
    <w:rsid w:val="00301721"/>
    <w:rsid w:val="003019E5"/>
    <w:rsid w:val="00301E5E"/>
    <w:rsid w:val="003027CC"/>
    <w:rsid w:val="00302B38"/>
    <w:rsid w:val="00302EB9"/>
    <w:rsid w:val="00303423"/>
    <w:rsid w:val="00303766"/>
    <w:rsid w:val="003039FE"/>
    <w:rsid w:val="003043F3"/>
    <w:rsid w:val="00304665"/>
    <w:rsid w:val="003052AB"/>
    <w:rsid w:val="00305D4B"/>
    <w:rsid w:val="00306427"/>
    <w:rsid w:val="0030672C"/>
    <w:rsid w:val="00306F35"/>
    <w:rsid w:val="00310141"/>
    <w:rsid w:val="003110BE"/>
    <w:rsid w:val="0031179A"/>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2C13"/>
    <w:rsid w:val="0034362E"/>
    <w:rsid w:val="003440A3"/>
    <w:rsid w:val="00344667"/>
    <w:rsid w:val="00344725"/>
    <w:rsid w:val="00345588"/>
    <w:rsid w:val="003458D0"/>
    <w:rsid w:val="0035099A"/>
    <w:rsid w:val="00351537"/>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8C7"/>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189"/>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A44"/>
    <w:rsid w:val="003A2E6A"/>
    <w:rsid w:val="003A399C"/>
    <w:rsid w:val="003A3C1B"/>
    <w:rsid w:val="003A3DCD"/>
    <w:rsid w:val="003A43DE"/>
    <w:rsid w:val="003A46F9"/>
    <w:rsid w:val="003A49B5"/>
    <w:rsid w:val="003A7249"/>
    <w:rsid w:val="003A7912"/>
    <w:rsid w:val="003B036E"/>
    <w:rsid w:val="003B0971"/>
    <w:rsid w:val="003B0A14"/>
    <w:rsid w:val="003B1940"/>
    <w:rsid w:val="003B1E87"/>
    <w:rsid w:val="003B2462"/>
    <w:rsid w:val="003B246F"/>
    <w:rsid w:val="003B3E7E"/>
    <w:rsid w:val="003B5CAB"/>
    <w:rsid w:val="003B6A8A"/>
    <w:rsid w:val="003B6D0C"/>
    <w:rsid w:val="003B7066"/>
    <w:rsid w:val="003B78AC"/>
    <w:rsid w:val="003B7EC1"/>
    <w:rsid w:val="003C0024"/>
    <w:rsid w:val="003C00A2"/>
    <w:rsid w:val="003C0A81"/>
    <w:rsid w:val="003C1CCC"/>
    <w:rsid w:val="003C2043"/>
    <w:rsid w:val="003C2250"/>
    <w:rsid w:val="003C2496"/>
    <w:rsid w:val="003C4463"/>
    <w:rsid w:val="003C4CAB"/>
    <w:rsid w:val="003C659F"/>
    <w:rsid w:val="003C699C"/>
    <w:rsid w:val="003C6C85"/>
    <w:rsid w:val="003C6F58"/>
    <w:rsid w:val="003C7B4E"/>
    <w:rsid w:val="003C7BD5"/>
    <w:rsid w:val="003D0A6E"/>
    <w:rsid w:val="003D0AAA"/>
    <w:rsid w:val="003D0DF2"/>
    <w:rsid w:val="003D228F"/>
    <w:rsid w:val="003D38E4"/>
    <w:rsid w:val="003D47C3"/>
    <w:rsid w:val="003D4CEC"/>
    <w:rsid w:val="003D4EF2"/>
    <w:rsid w:val="003D59D5"/>
    <w:rsid w:val="003D5DEA"/>
    <w:rsid w:val="003D5E81"/>
    <w:rsid w:val="003D6073"/>
    <w:rsid w:val="003D64C4"/>
    <w:rsid w:val="003D753D"/>
    <w:rsid w:val="003E05C7"/>
    <w:rsid w:val="003E2030"/>
    <w:rsid w:val="003E2697"/>
    <w:rsid w:val="003E2E7E"/>
    <w:rsid w:val="003E3112"/>
    <w:rsid w:val="003E3D82"/>
    <w:rsid w:val="003E3FA1"/>
    <w:rsid w:val="003E52A2"/>
    <w:rsid w:val="003E56D8"/>
    <w:rsid w:val="003E591F"/>
    <w:rsid w:val="003E5A06"/>
    <w:rsid w:val="003E5A54"/>
    <w:rsid w:val="003E7AD5"/>
    <w:rsid w:val="003F0194"/>
    <w:rsid w:val="003F0D91"/>
    <w:rsid w:val="003F17BA"/>
    <w:rsid w:val="003F1DC4"/>
    <w:rsid w:val="003F3D76"/>
    <w:rsid w:val="003F4307"/>
    <w:rsid w:val="003F436C"/>
    <w:rsid w:val="003F46D1"/>
    <w:rsid w:val="003F6FBE"/>
    <w:rsid w:val="003F727B"/>
    <w:rsid w:val="003F77E2"/>
    <w:rsid w:val="003F7FE1"/>
    <w:rsid w:val="00401245"/>
    <w:rsid w:val="004013F3"/>
    <w:rsid w:val="00401418"/>
    <w:rsid w:val="004022CB"/>
    <w:rsid w:val="004023F2"/>
    <w:rsid w:val="004044E2"/>
    <w:rsid w:val="004056CB"/>
    <w:rsid w:val="00406096"/>
    <w:rsid w:val="00406830"/>
    <w:rsid w:val="00406EE1"/>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575B"/>
    <w:rsid w:val="00445E99"/>
    <w:rsid w:val="00446921"/>
    <w:rsid w:val="004505D5"/>
    <w:rsid w:val="004508F4"/>
    <w:rsid w:val="0045163F"/>
    <w:rsid w:val="00451FC4"/>
    <w:rsid w:val="00452702"/>
    <w:rsid w:val="004530B2"/>
    <w:rsid w:val="004539B9"/>
    <w:rsid w:val="00454FEA"/>
    <w:rsid w:val="004564B4"/>
    <w:rsid w:val="004570AC"/>
    <w:rsid w:val="004570EE"/>
    <w:rsid w:val="00457CEC"/>
    <w:rsid w:val="00457D58"/>
    <w:rsid w:val="00460E98"/>
    <w:rsid w:val="004611DF"/>
    <w:rsid w:val="0046122B"/>
    <w:rsid w:val="00461410"/>
    <w:rsid w:val="00462401"/>
    <w:rsid w:val="00463D7D"/>
    <w:rsid w:val="00463EFD"/>
    <w:rsid w:val="00464E07"/>
    <w:rsid w:val="00465150"/>
    <w:rsid w:val="0046628B"/>
    <w:rsid w:val="0046674D"/>
    <w:rsid w:val="0046704B"/>
    <w:rsid w:val="00467F04"/>
    <w:rsid w:val="004713C1"/>
    <w:rsid w:val="004716C4"/>
    <w:rsid w:val="00471C21"/>
    <w:rsid w:val="00473BEF"/>
    <w:rsid w:val="00474181"/>
    <w:rsid w:val="00474920"/>
    <w:rsid w:val="00474C95"/>
    <w:rsid w:val="0047511F"/>
    <w:rsid w:val="0047550A"/>
    <w:rsid w:val="004762AE"/>
    <w:rsid w:val="00476399"/>
    <w:rsid w:val="0047674A"/>
    <w:rsid w:val="00476F5B"/>
    <w:rsid w:val="004775D5"/>
    <w:rsid w:val="00477C5F"/>
    <w:rsid w:val="00477EDE"/>
    <w:rsid w:val="00480051"/>
    <w:rsid w:val="004807A0"/>
    <w:rsid w:val="004807F5"/>
    <w:rsid w:val="004814A1"/>
    <w:rsid w:val="004817E8"/>
    <w:rsid w:val="004829AA"/>
    <w:rsid w:val="00483F35"/>
    <w:rsid w:val="00483FD0"/>
    <w:rsid w:val="004842DD"/>
    <w:rsid w:val="00484B1D"/>
    <w:rsid w:val="00484DBA"/>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97178"/>
    <w:rsid w:val="004A039E"/>
    <w:rsid w:val="004A0E95"/>
    <w:rsid w:val="004A126D"/>
    <w:rsid w:val="004A159A"/>
    <w:rsid w:val="004A37FD"/>
    <w:rsid w:val="004A49BE"/>
    <w:rsid w:val="004A4CC8"/>
    <w:rsid w:val="004A5211"/>
    <w:rsid w:val="004A53E3"/>
    <w:rsid w:val="004A5678"/>
    <w:rsid w:val="004A5DDD"/>
    <w:rsid w:val="004A6DEE"/>
    <w:rsid w:val="004A6E1C"/>
    <w:rsid w:val="004B01E1"/>
    <w:rsid w:val="004B0E42"/>
    <w:rsid w:val="004B0F14"/>
    <w:rsid w:val="004B1375"/>
    <w:rsid w:val="004B1E5A"/>
    <w:rsid w:val="004B229D"/>
    <w:rsid w:val="004B3870"/>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16F6"/>
    <w:rsid w:val="004E22B0"/>
    <w:rsid w:val="004E2428"/>
    <w:rsid w:val="004E2772"/>
    <w:rsid w:val="004E292C"/>
    <w:rsid w:val="004E2F5E"/>
    <w:rsid w:val="004E348B"/>
    <w:rsid w:val="004E3B4B"/>
    <w:rsid w:val="004E3D43"/>
    <w:rsid w:val="004E4E24"/>
    <w:rsid w:val="004E4E27"/>
    <w:rsid w:val="004E68E9"/>
    <w:rsid w:val="004E6959"/>
    <w:rsid w:val="004E6B05"/>
    <w:rsid w:val="004E77DC"/>
    <w:rsid w:val="004E7B9E"/>
    <w:rsid w:val="004F217D"/>
    <w:rsid w:val="004F28C3"/>
    <w:rsid w:val="004F3225"/>
    <w:rsid w:val="004F3A20"/>
    <w:rsid w:val="004F466E"/>
    <w:rsid w:val="004F48CA"/>
    <w:rsid w:val="004F4E7F"/>
    <w:rsid w:val="004F5A32"/>
    <w:rsid w:val="004F5ADB"/>
    <w:rsid w:val="004F60B1"/>
    <w:rsid w:val="004F6F6D"/>
    <w:rsid w:val="004F71AA"/>
    <w:rsid w:val="00500476"/>
    <w:rsid w:val="005006F3"/>
    <w:rsid w:val="0050078D"/>
    <w:rsid w:val="005011EA"/>
    <w:rsid w:val="00501587"/>
    <w:rsid w:val="0050327B"/>
    <w:rsid w:val="005036B8"/>
    <w:rsid w:val="00505E6A"/>
    <w:rsid w:val="005063B3"/>
    <w:rsid w:val="0050694D"/>
    <w:rsid w:val="00506B77"/>
    <w:rsid w:val="00507AA3"/>
    <w:rsid w:val="005102D5"/>
    <w:rsid w:val="00510895"/>
    <w:rsid w:val="0051133A"/>
    <w:rsid w:val="0051176D"/>
    <w:rsid w:val="00511DA9"/>
    <w:rsid w:val="00512086"/>
    <w:rsid w:val="00512B48"/>
    <w:rsid w:val="00512ECA"/>
    <w:rsid w:val="005138D6"/>
    <w:rsid w:val="00513BB0"/>
    <w:rsid w:val="00514DF7"/>
    <w:rsid w:val="0051551E"/>
    <w:rsid w:val="005164BC"/>
    <w:rsid w:val="0051671A"/>
    <w:rsid w:val="00516D6D"/>
    <w:rsid w:val="00516FDB"/>
    <w:rsid w:val="0051713E"/>
    <w:rsid w:val="00517583"/>
    <w:rsid w:val="00517C19"/>
    <w:rsid w:val="00521368"/>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16AB"/>
    <w:rsid w:val="00532191"/>
    <w:rsid w:val="00533C6E"/>
    <w:rsid w:val="005351E8"/>
    <w:rsid w:val="0053629F"/>
    <w:rsid w:val="00536BA8"/>
    <w:rsid w:val="00536D04"/>
    <w:rsid w:val="00537411"/>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ABB"/>
    <w:rsid w:val="00554C9F"/>
    <w:rsid w:val="00555D4D"/>
    <w:rsid w:val="0055702A"/>
    <w:rsid w:val="005572CC"/>
    <w:rsid w:val="00557767"/>
    <w:rsid w:val="005610EE"/>
    <w:rsid w:val="0056119B"/>
    <w:rsid w:val="00561599"/>
    <w:rsid w:val="00562102"/>
    <w:rsid w:val="005631E1"/>
    <w:rsid w:val="0056322F"/>
    <w:rsid w:val="00564D45"/>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87DFA"/>
    <w:rsid w:val="0059003D"/>
    <w:rsid w:val="00590323"/>
    <w:rsid w:val="00592401"/>
    <w:rsid w:val="00592642"/>
    <w:rsid w:val="00592D57"/>
    <w:rsid w:val="00594C22"/>
    <w:rsid w:val="00594C68"/>
    <w:rsid w:val="0059530B"/>
    <w:rsid w:val="00595549"/>
    <w:rsid w:val="00595A0A"/>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1BD"/>
    <w:rsid w:val="005B7538"/>
    <w:rsid w:val="005C0476"/>
    <w:rsid w:val="005C0A57"/>
    <w:rsid w:val="005C0C42"/>
    <w:rsid w:val="005C187E"/>
    <w:rsid w:val="005C19C4"/>
    <w:rsid w:val="005C258C"/>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E1E9C"/>
    <w:rsid w:val="005E1FEF"/>
    <w:rsid w:val="005E2C2C"/>
    <w:rsid w:val="005E345A"/>
    <w:rsid w:val="005E4261"/>
    <w:rsid w:val="005E477E"/>
    <w:rsid w:val="005E480F"/>
    <w:rsid w:val="005E60C8"/>
    <w:rsid w:val="005E64C8"/>
    <w:rsid w:val="005E6539"/>
    <w:rsid w:val="005E69DE"/>
    <w:rsid w:val="005E6EFD"/>
    <w:rsid w:val="005F005F"/>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63"/>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179FD"/>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131"/>
    <w:rsid w:val="00643274"/>
    <w:rsid w:val="00643B46"/>
    <w:rsid w:val="006458B5"/>
    <w:rsid w:val="00645C6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B8B"/>
    <w:rsid w:val="00656568"/>
    <w:rsid w:val="00656C47"/>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87F1F"/>
    <w:rsid w:val="0069017A"/>
    <w:rsid w:val="00690490"/>
    <w:rsid w:val="006918EE"/>
    <w:rsid w:val="00691F11"/>
    <w:rsid w:val="00692682"/>
    <w:rsid w:val="00692A6A"/>
    <w:rsid w:val="00692F61"/>
    <w:rsid w:val="00692F75"/>
    <w:rsid w:val="0069304D"/>
    <w:rsid w:val="00693933"/>
    <w:rsid w:val="00694373"/>
    <w:rsid w:val="0069504A"/>
    <w:rsid w:val="00695558"/>
    <w:rsid w:val="00695FEA"/>
    <w:rsid w:val="0069618B"/>
    <w:rsid w:val="0069658E"/>
    <w:rsid w:val="00696C66"/>
    <w:rsid w:val="006A05A5"/>
    <w:rsid w:val="006A0CBB"/>
    <w:rsid w:val="006A1353"/>
    <w:rsid w:val="006A25F4"/>
    <w:rsid w:val="006A2C54"/>
    <w:rsid w:val="006A3B3B"/>
    <w:rsid w:val="006A48AC"/>
    <w:rsid w:val="006A49DB"/>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083"/>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98E"/>
    <w:rsid w:val="006D0A30"/>
    <w:rsid w:val="006D17F2"/>
    <w:rsid w:val="006D1BCA"/>
    <w:rsid w:val="006D30E6"/>
    <w:rsid w:val="006D35B4"/>
    <w:rsid w:val="006D5047"/>
    <w:rsid w:val="006D509A"/>
    <w:rsid w:val="006D516E"/>
    <w:rsid w:val="006D53B5"/>
    <w:rsid w:val="006D669F"/>
    <w:rsid w:val="006D7810"/>
    <w:rsid w:val="006E0397"/>
    <w:rsid w:val="006E064C"/>
    <w:rsid w:val="006E0B5C"/>
    <w:rsid w:val="006E0C02"/>
    <w:rsid w:val="006E1452"/>
    <w:rsid w:val="006E16E6"/>
    <w:rsid w:val="006E1D6A"/>
    <w:rsid w:val="006E1ECC"/>
    <w:rsid w:val="006E2D78"/>
    <w:rsid w:val="006E2E2A"/>
    <w:rsid w:val="006E390D"/>
    <w:rsid w:val="006E41D3"/>
    <w:rsid w:val="006E5419"/>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EEE"/>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38B6"/>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176E0"/>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A5A"/>
    <w:rsid w:val="007525FD"/>
    <w:rsid w:val="00752C30"/>
    <w:rsid w:val="00752C81"/>
    <w:rsid w:val="007534BE"/>
    <w:rsid w:val="00753964"/>
    <w:rsid w:val="00753AC2"/>
    <w:rsid w:val="0075428B"/>
    <w:rsid w:val="00754637"/>
    <w:rsid w:val="00755098"/>
    <w:rsid w:val="00755C20"/>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610B"/>
    <w:rsid w:val="00766263"/>
    <w:rsid w:val="0076635D"/>
    <w:rsid w:val="00766858"/>
    <w:rsid w:val="007704E1"/>
    <w:rsid w:val="007709FF"/>
    <w:rsid w:val="0077157A"/>
    <w:rsid w:val="007717DE"/>
    <w:rsid w:val="00771980"/>
    <w:rsid w:val="00771EDD"/>
    <w:rsid w:val="00772586"/>
    <w:rsid w:val="0077297F"/>
    <w:rsid w:val="007729AF"/>
    <w:rsid w:val="00772DAA"/>
    <w:rsid w:val="00772FF5"/>
    <w:rsid w:val="00773373"/>
    <w:rsid w:val="00773A5A"/>
    <w:rsid w:val="007740F6"/>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4A9C"/>
    <w:rsid w:val="00795115"/>
    <w:rsid w:val="0079556B"/>
    <w:rsid w:val="00795E20"/>
    <w:rsid w:val="0079602E"/>
    <w:rsid w:val="007964C8"/>
    <w:rsid w:val="00796892"/>
    <w:rsid w:val="00797130"/>
    <w:rsid w:val="00797465"/>
    <w:rsid w:val="00797539"/>
    <w:rsid w:val="00797890"/>
    <w:rsid w:val="00797C3B"/>
    <w:rsid w:val="007A0FE4"/>
    <w:rsid w:val="007A1068"/>
    <w:rsid w:val="007A1117"/>
    <w:rsid w:val="007A12E6"/>
    <w:rsid w:val="007A1613"/>
    <w:rsid w:val="007A277D"/>
    <w:rsid w:val="007A2CB1"/>
    <w:rsid w:val="007A3388"/>
    <w:rsid w:val="007A3477"/>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19D4"/>
    <w:rsid w:val="007D2122"/>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A50"/>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4E23"/>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BE3"/>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1A31"/>
    <w:rsid w:val="00862350"/>
    <w:rsid w:val="00862FE2"/>
    <w:rsid w:val="00864D99"/>
    <w:rsid w:val="00866398"/>
    <w:rsid w:val="00867271"/>
    <w:rsid w:val="0087111E"/>
    <w:rsid w:val="00871403"/>
    <w:rsid w:val="00872E18"/>
    <w:rsid w:val="00873298"/>
    <w:rsid w:val="0087390B"/>
    <w:rsid w:val="00873941"/>
    <w:rsid w:val="00873959"/>
    <w:rsid w:val="00874380"/>
    <w:rsid w:val="00874595"/>
    <w:rsid w:val="00874AEC"/>
    <w:rsid w:val="00875752"/>
    <w:rsid w:val="00876EF6"/>
    <w:rsid w:val="00876F74"/>
    <w:rsid w:val="00877D0D"/>
    <w:rsid w:val="008804CD"/>
    <w:rsid w:val="008806E4"/>
    <w:rsid w:val="008809D5"/>
    <w:rsid w:val="00880DC8"/>
    <w:rsid w:val="00880E4F"/>
    <w:rsid w:val="00882774"/>
    <w:rsid w:val="00882791"/>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0CA6"/>
    <w:rsid w:val="008A1816"/>
    <w:rsid w:val="008A2144"/>
    <w:rsid w:val="008A230F"/>
    <w:rsid w:val="008A244A"/>
    <w:rsid w:val="008A2CBD"/>
    <w:rsid w:val="008A2DA5"/>
    <w:rsid w:val="008A35F4"/>
    <w:rsid w:val="008A3CDD"/>
    <w:rsid w:val="008A3F49"/>
    <w:rsid w:val="008A4713"/>
    <w:rsid w:val="008A4C40"/>
    <w:rsid w:val="008A5B07"/>
    <w:rsid w:val="008A6BF4"/>
    <w:rsid w:val="008A71CC"/>
    <w:rsid w:val="008A74A8"/>
    <w:rsid w:val="008B0B5B"/>
    <w:rsid w:val="008B20FD"/>
    <w:rsid w:val="008B2281"/>
    <w:rsid w:val="008B2DE0"/>
    <w:rsid w:val="008B41B3"/>
    <w:rsid w:val="008B461C"/>
    <w:rsid w:val="008B4F34"/>
    <w:rsid w:val="008B595F"/>
    <w:rsid w:val="008B5DC0"/>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5CF9"/>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C6A"/>
    <w:rsid w:val="008E0ABC"/>
    <w:rsid w:val="008E1B1C"/>
    <w:rsid w:val="008E2D2C"/>
    <w:rsid w:val="008E2F46"/>
    <w:rsid w:val="008E4B6F"/>
    <w:rsid w:val="008E56BA"/>
    <w:rsid w:val="008E6297"/>
    <w:rsid w:val="008E6A62"/>
    <w:rsid w:val="008E6A8C"/>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53C"/>
    <w:rsid w:val="008F4D6B"/>
    <w:rsid w:val="008F5154"/>
    <w:rsid w:val="008F5A70"/>
    <w:rsid w:val="00901EF6"/>
    <w:rsid w:val="00902212"/>
    <w:rsid w:val="009024F8"/>
    <w:rsid w:val="00903428"/>
    <w:rsid w:val="00903563"/>
    <w:rsid w:val="00903805"/>
    <w:rsid w:val="00903CBE"/>
    <w:rsid w:val="00903D71"/>
    <w:rsid w:val="00904A0E"/>
    <w:rsid w:val="00904CE4"/>
    <w:rsid w:val="00904D87"/>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56E7"/>
    <w:rsid w:val="009167B8"/>
    <w:rsid w:val="009168DE"/>
    <w:rsid w:val="00921131"/>
    <w:rsid w:val="00921225"/>
    <w:rsid w:val="00921C43"/>
    <w:rsid w:val="0092251F"/>
    <w:rsid w:val="009228E8"/>
    <w:rsid w:val="009236DA"/>
    <w:rsid w:val="00923A06"/>
    <w:rsid w:val="00924A1A"/>
    <w:rsid w:val="009259E6"/>
    <w:rsid w:val="00926483"/>
    <w:rsid w:val="00927186"/>
    <w:rsid w:val="00927AF1"/>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5EAB"/>
    <w:rsid w:val="00946CD9"/>
    <w:rsid w:val="00947140"/>
    <w:rsid w:val="009471B9"/>
    <w:rsid w:val="00947675"/>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1FD"/>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6D06"/>
    <w:rsid w:val="009871D6"/>
    <w:rsid w:val="0098725E"/>
    <w:rsid w:val="0098727F"/>
    <w:rsid w:val="009873E6"/>
    <w:rsid w:val="00991D3F"/>
    <w:rsid w:val="0099263F"/>
    <w:rsid w:val="00993A7E"/>
    <w:rsid w:val="00995174"/>
    <w:rsid w:val="00995BAF"/>
    <w:rsid w:val="0099762E"/>
    <w:rsid w:val="00997ABB"/>
    <w:rsid w:val="009A0BC0"/>
    <w:rsid w:val="009A0CB6"/>
    <w:rsid w:val="009A10CD"/>
    <w:rsid w:val="009A14DC"/>
    <w:rsid w:val="009A1CE7"/>
    <w:rsid w:val="009A1EE8"/>
    <w:rsid w:val="009A2304"/>
    <w:rsid w:val="009A3385"/>
    <w:rsid w:val="009A4C6E"/>
    <w:rsid w:val="009A4F03"/>
    <w:rsid w:val="009A7384"/>
    <w:rsid w:val="009B0FF4"/>
    <w:rsid w:val="009B26C3"/>
    <w:rsid w:val="009B3549"/>
    <w:rsid w:val="009B37D5"/>
    <w:rsid w:val="009B3FCD"/>
    <w:rsid w:val="009B4887"/>
    <w:rsid w:val="009B4FA5"/>
    <w:rsid w:val="009B587D"/>
    <w:rsid w:val="009B6008"/>
    <w:rsid w:val="009B6202"/>
    <w:rsid w:val="009B630A"/>
    <w:rsid w:val="009B7EA6"/>
    <w:rsid w:val="009C0406"/>
    <w:rsid w:val="009C046C"/>
    <w:rsid w:val="009C0E15"/>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82A"/>
    <w:rsid w:val="009E5DF0"/>
    <w:rsid w:val="009E65A6"/>
    <w:rsid w:val="009E6883"/>
    <w:rsid w:val="009E6A1C"/>
    <w:rsid w:val="009E6D5C"/>
    <w:rsid w:val="009E7CE4"/>
    <w:rsid w:val="009F18DA"/>
    <w:rsid w:val="009F1BC3"/>
    <w:rsid w:val="009F25D0"/>
    <w:rsid w:val="009F2A5B"/>
    <w:rsid w:val="009F3F3E"/>
    <w:rsid w:val="009F5311"/>
    <w:rsid w:val="009F5925"/>
    <w:rsid w:val="009F6496"/>
    <w:rsid w:val="009F68A4"/>
    <w:rsid w:val="009F737C"/>
    <w:rsid w:val="00A008A7"/>
    <w:rsid w:val="00A009EB"/>
    <w:rsid w:val="00A0177A"/>
    <w:rsid w:val="00A03E7F"/>
    <w:rsid w:val="00A04834"/>
    <w:rsid w:val="00A04D85"/>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AD1"/>
    <w:rsid w:val="00A14D63"/>
    <w:rsid w:val="00A1525D"/>
    <w:rsid w:val="00A15587"/>
    <w:rsid w:val="00A16529"/>
    <w:rsid w:val="00A17D3C"/>
    <w:rsid w:val="00A21108"/>
    <w:rsid w:val="00A21F09"/>
    <w:rsid w:val="00A23789"/>
    <w:rsid w:val="00A23D5B"/>
    <w:rsid w:val="00A23F5F"/>
    <w:rsid w:val="00A251D4"/>
    <w:rsid w:val="00A265AA"/>
    <w:rsid w:val="00A26629"/>
    <w:rsid w:val="00A2687D"/>
    <w:rsid w:val="00A26987"/>
    <w:rsid w:val="00A26E14"/>
    <w:rsid w:val="00A27EB9"/>
    <w:rsid w:val="00A300B2"/>
    <w:rsid w:val="00A31BFA"/>
    <w:rsid w:val="00A32B61"/>
    <w:rsid w:val="00A32BD5"/>
    <w:rsid w:val="00A32DBF"/>
    <w:rsid w:val="00A32DC8"/>
    <w:rsid w:val="00A338F6"/>
    <w:rsid w:val="00A3682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2B38"/>
    <w:rsid w:val="00A74196"/>
    <w:rsid w:val="00A74252"/>
    <w:rsid w:val="00A742CB"/>
    <w:rsid w:val="00A74337"/>
    <w:rsid w:val="00A74735"/>
    <w:rsid w:val="00A74974"/>
    <w:rsid w:val="00A7506F"/>
    <w:rsid w:val="00A76EAC"/>
    <w:rsid w:val="00A80A9D"/>
    <w:rsid w:val="00A82896"/>
    <w:rsid w:val="00A82CA7"/>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1CD"/>
    <w:rsid w:val="00AA5273"/>
    <w:rsid w:val="00AA6419"/>
    <w:rsid w:val="00AA6612"/>
    <w:rsid w:val="00AA780C"/>
    <w:rsid w:val="00AA7890"/>
    <w:rsid w:val="00AB1A48"/>
    <w:rsid w:val="00AB2429"/>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3B70"/>
    <w:rsid w:val="00AD44D3"/>
    <w:rsid w:val="00AD61A8"/>
    <w:rsid w:val="00AD6452"/>
    <w:rsid w:val="00AD652A"/>
    <w:rsid w:val="00AD6E33"/>
    <w:rsid w:val="00AE0377"/>
    <w:rsid w:val="00AE0616"/>
    <w:rsid w:val="00AE1083"/>
    <w:rsid w:val="00AE1227"/>
    <w:rsid w:val="00AE1229"/>
    <w:rsid w:val="00AE273E"/>
    <w:rsid w:val="00AE2ED5"/>
    <w:rsid w:val="00AE3836"/>
    <w:rsid w:val="00AE45C3"/>
    <w:rsid w:val="00AE4865"/>
    <w:rsid w:val="00AE574C"/>
    <w:rsid w:val="00AE5B08"/>
    <w:rsid w:val="00AE6BBB"/>
    <w:rsid w:val="00AE75B5"/>
    <w:rsid w:val="00AE77EA"/>
    <w:rsid w:val="00AE7FB5"/>
    <w:rsid w:val="00AF03A3"/>
    <w:rsid w:val="00AF1273"/>
    <w:rsid w:val="00AF15CC"/>
    <w:rsid w:val="00AF1D8A"/>
    <w:rsid w:val="00AF1EC8"/>
    <w:rsid w:val="00AF2AAF"/>
    <w:rsid w:val="00AF2D6E"/>
    <w:rsid w:val="00AF2FBA"/>
    <w:rsid w:val="00AF304D"/>
    <w:rsid w:val="00AF3139"/>
    <w:rsid w:val="00AF3720"/>
    <w:rsid w:val="00AF3FB6"/>
    <w:rsid w:val="00AF62E2"/>
    <w:rsid w:val="00AF69E8"/>
    <w:rsid w:val="00AF6FA9"/>
    <w:rsid w:val="00AF73FC"/>
    <w:rsid w:val="00B00884"/>
    <w:rsid w:val="00B00E46"/>
    <w:rsid w:val="00B02280"/>
    <w:rsid w:val="00B0307A"/>
    <w:rsid w:val="00B068F8"/>
    <w:rsid w:val="00B06DCC"/>
    <w:rsid w:val="00B073CB"/>
    <w:rsid w:val="00B0774E"/>
    <w:rsid w:val="00B106AA"/>
    <w:rsid w:val="00B10FCB"/>
    <w:rsid w:val="00B12A56"/>
    <w:rsid w:val="00B12DCA"/>
    <w:rsid w:val="00B131B8"/>
    <w:rsid w:val="00B14182"/>
    <w:rsid w:val="00B1487A"/>
    <w:rsid w:val="00B15216"/>
    <w:rsid w:val="00B1529A"/>
    <w:rsid w:val="00B1555C"/>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4AD9"/>
    <w:rsid w:val="00B2556B"/>
    <w:rsid w:val="00B25DA4"/>
    <w:rsid w:val="00B26D04"/>
    <w:rsid w:val="00B30C0B"/>
    <w:rsid w:val="00B32116"/>
    <w:rsid w:val="00B3277E"/>
    <w:rsid w:val="00B32AB9"/>
    <w:rsid w:val="00B33AA4"/>
    <w:rsid w:val="00B33C27"/>
    <w:rsid w:val="00B33CF9"/>
    <w:rsid w:val="00B33D24"/>
    <w:rsid w:val="00B33DD1"/>
    <w:rsid w:val="00B33E26"/>
    <w:rsid w:val="00B34292"/>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4DA8"/>
    <w:rsid w:val="00B57A45"/>
    <w:rsid w:val="00B60057"/>
    <w:rsid w:val="00B600AC"/>
    <w:rsid w:val="00B60A77"/>
    <w:rsid w:val="00B61E48"/>
    <w:rsid w:val="00B62E85"/>
    <w:rsid w:val="00B63DEC"/>
    <w:rsid w:val="00B64047"/>
    <w:rsid w:val="00B65C55"/>
    <w:rsid w:val="00B7074B"/>
    <w:rsid w:val="00B70AD8"/>
    <w:rsid w:val="00B7162C"/>
    <w:rsid w:val="00B71AFF"/>
    <w:rsid w:val="00B71E86"/>
    <w:rsid w:val="00B724AF"/>
    <w:rsid w:val="00B7298C"/>
    <w:rsid w:val="00B72D64"/>
    <w:rsid w:val="00B731C9"/>
    <w:rsid w:val="00B73AB5"/>
    <w:rsid w:val="00B7438C"/>
    <w:rsid w:val="00B74FC7"/>
    <w:rsid w:val="00B75B41"/>
    <w:rsid w:val="00B7635F"/>
    <w:rsid w:val="00B763F6"/>
    <w:rsid w:val="00B76D98"/>
    <w:rsid w:val="00B778E2"/>
    <w:rsid w:val="00B802EB"/>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26E"/>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2046"/>
    <w:rsid w:val="00BA401A"/>
    <w:rsid w:val="00BA4CAD"/>
    <w:rsid w:val="00BA4E4D"/>
    <w:rsid w:val="00BA5438"/>
    <w:rsid w:val="00BA5711"/>
    <w:rsid w:val="00BA6849"/>
    <w:rsid w:val="00BA6B5B"/>
    <w:rsid w:val="00BA7DB9"/>
    <w:rsid w:val="00BB0253"/>
    <w:rsid w:val="00BB1B41"/>
    <w:rsid w:val="00BB1F6D"/>
    <w:rsid w:val="00BB268A"/>
    <w:rsid w:val="00BB2788"/>
    <w:rsid w:val="00BB2F16"/>
    <w:rsid w:val="00BB3566"/>
    <w:rsid w:val="00BB35F0"/>
    <w:rsid w:val="00BB40E4"/>
    <w:rsid w:val="00BB4300"/>
    <w:rsid w:val="00BB4D3C"/>
    <w:rsid w:val="00BB64B2"/>
    <w:rsid w:val="00BB75E2"/>
    <w:rsid w:val="00BB7BDE"/>
    <w:rsid w:val="00BB7F02"/>
    <w:rsid w:val="00BC00F9"/>
    <w:rsid w:val="00BC03B9"/>
    <w:rsid w:val="00BC091F"/>
    <w:rsid w:val="00BC0967"/>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782"/>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5F9E"/>
    <w:rsid w:val="00BE64A0"/>
    <w:rsid w:val="00BE6DE9"/>
    <w:rsid w:val="00BE703B"/>
    <w:rsid w:val="00BF1E3E"/>
    <w:rsid w:val="00BF2130"/>
    <w:rsid w:val="00BF509F"/>
    <w:rsid w:val="00BF556F"/>
    <w:rsid w:val="00BF648F"/>
    <w:rsid w:val="00BF6968"/>
    <w:rsid w:val="00BF794D"/>
    <w:rsid w:val="00BF7956"/>
    <w:rsid w:val="00C0041C"/>
    <w:rsid w:val="00C0056C"/>
    <w:rsid w:val="00C01802"/>
    <w:rsid w:val="00C02135"/>
    <w:rsid w:val="00C0290E"/>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9B"/>
    <w:rsid w:val="00C177A7"/>
    <w:rsid w:val="00C21B81"/>
    <w:rsid w:val="00C21FA8"/>
    <w:rsid w:val="00C222BD"/>
    <w:rsid w:val="00C22EF0"/>
    <w:rsid w:val="00C23924"/>
    <w:rsid w:val="00C23A86"/>
    <w:rsid w:val="00C23DE0"/>
    <w:rsid w:val="00C2516D"/>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19B"/>
    <w:rsid w:val="00C42523"/>
    <w:rsid w:val="00C42638"/>
    <w:rsid w:val="00C4288D"/>
    <w:rsid w:val="00C435E9"/>
    <w:rsid w:val="00C43835"/>
    <w:rsid w:val="00C44556"/>
    <w:rsid w:val="00C4577C"/>
    <w:rsid w:val="00C4579E"/>
    <w:rsid w:val="00C45A05"/>
    <w:rsid w:val="00C46F64"/>
    <w:rsid w:val="00C471E3"/>
    <w:rsid w:val="00C47F72"/>
    <w:rsid w:val="00C50663"/>
    <w:rsid w:val="00C51C62"/>
    <w:rsid w:val="00C52064"/>
    <w:rsid w:val="00C525AA"/>
    <w:rsid w:val="00C52D67"/>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1AFE"/>
    <w:rsid w:val="00C72A48"/>
    <w:rsid w:val="00C72CCA"/>
    <w:rsid w:val="00C73028"/>
    <w:rsid w:val="00C736AA"/>
    <w:rsid w:val="00C743E9"/>
    <w:rsid w:val="00C74CEB"/>
    <w:rsid w:val="00C80AD2"/>
    <w:rsid w:val="00C80B2B"/>
    <w:rsid w:val="00C832A5"/>
    <w:rsid w:val="00C83713"/>
    <w:rsid w:val="00C83AFF"/>
    <w:rsid w:val="00C847A9"/>
    <w:rsid w:val="00C84E68"/>
    <w:rsid w:val="00C855FF"/>
    <w:rsid w:val="00C85706"/>
    <w:rsid w:val="00C85C2C"/>
    <w:rsid w:val="00C863EF"/>
    <w:rsid w:val="00C86845"/>
    <w:rsid w:val="00C8726B"/>
    <w:rsid w:val="00C8765A"/>
    <w:rsid w:val="00C87874"/>
    <w:rsid w:val="00C9017B"/>
    <w:rsid w:val="00C90760"/>
    <w:rsid w:val="00C90D48"/>
    <w:rsid w:val="00C914C9"/>
    <w:rsid w:val="00C92353"/>
    <w:rsid w:val="00C9264B"/>
    <w:rsid w:val="00C928BD"/>
    <w:rsid w:val="00C9366E"/>
    <w:rsid w:val="00C936FD"/>
    <w:rsid w:val="00C94242"/>
    <w:rsid w:val="00C955B7"/>
    <w:rsid w:val="00C96036"/>
    <w:rsid w:val="00C97473"/>
    <w:rsid w:val="00CA003A"/>
    <w:rsid w:val="00CA0FC3"/>
    <w:rsid w:val="00CA1E1E"/>
    <w:rsid w:val="00CA2170"/>
    <w:rsid w:val="00CA21D5"/>
    <w:rsid w:val="00CA2C52"/>
    <w:rsid w:val="00CA3D75"/>
    <w:rsid w:val="00CA3E26"/>
    <w:rsid w:val="00CA4855"/>
    <w:rsid w:val="00CA526D"/>
    <w:rsid w:val="00CA5914"/>
    <w:rsid w:val="00CA5D8F"/>
    <w:rsid w:val="00CA713F"/>
    <w:rsid w:val="00CA728E"/>
    <w:rsid w:val="00CA748C"/>
    <w:rsid w:val="00CA7B55"/>
    <w:rsid w:val="00CB0C4A"/>
    <w:rsid w:val="00CB16CC"/>
    <w:rsid w:val="00CB16EB"/>
    <w:rsid w:val="00CB199B"/>
    <w:rsid w:val="00CB22AB"/>
    <w:rsid w:val="00CB3989"/>
    <w:rsid w:val="00CB486B"/>
    <w:rsid w:val="00CB5883"/>
    <w:rsid w:val="00CB59B6"/>
    <w:rsid w:val="00CB59D8"/>
    <w:rsid w:val="00CB5D4C"/>
    <w:rsid w:val="00CB6544"/>
    <w:rsid w:val="00CB6C57"/>
    <w:rsid w:val="00CB7906"/>
    <w:rsid w:val="00CC0A82"/>
    <w:rsid w:val="00CC1194"/>
    <w:rsid w:val="00CC29B9"/>
    <w:rsid w:val="00CC449F"/>
    <w:rsid w:val="00CC484F"/>
    <w:rsid w:val="00CC4B01"/>
    <w:rsid w:val="00CC559C"/>
    <w:rsid w:val="00CC5D1B"/>
    <w:rsid w:val="00CC76E1"/>
    <w:rsid w:val="00CC78AE"/>
    <w:rsid w:val="00CD25D0"/>
    <w:rsid w:val="00CD313A"/>
    <w:rsid w:val="00CD323A"/>
    <w:rsid w:val="00CD32D4"/>
    <w:rsid w:val="00CD44D4"/>
    <w:rsid w:val="00CD4B93"/>
    <w:rsid w:val="00CD4BC9"/>
    <w:rsid w:val="00CD4D6F"/>
    <w:rsid w:val="00CD5749"/>
    <w:rsid w:val="00CD5824"/>
    <w:rsid w:val="00CD5ACD"/>
    <w:rsid w:val="00CD5B3C"/>
    <w:rsid w:val="00CD5D94"/>
    <w:rsid w:val="00CD67E8"/>
    <w:rsid w:val="00CD7327"/>
    <w:rsid w:val="00CD746D"/>
    <w:rsid w:val="00CD7975"/>
    <w:rsid w:val="00CE0E96"/>
    <w:rsid w:val="00CE101F"/>
    <w:rsid w:val="00CE1582"/>
    <w:rsid w:val="00CE19A2"/>
    <w:rsid w:val="00CE1D42"/>
    <w:rsid w:val="00CE2124"/>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BE2"/>
    <w:rsid w:val="00CF7FA4"/>
    <w:rsid w:val="00D00415"/>
    <w:rsid w:val="00D00AB8"/>
    <w:rsid w:val="00D00E41"/>
    <w:rsid w:val="00D0197A"/>
    <w:rsid w:val="00D01DBE"/>
    <w:rsid w:val="00D031E1"/>
    <w:rsid w:val="00D047A3"/>
    <w:rsid w:val="00D04B3F"/>
    <w:rsid w:val="00D04C22"/>
    <w:rsid w:val="00D05D8C"/>
    <w:rsid w:val="00D10A4D"/>
    <w:rsid w:val="00D10A90"/>
    <w:rsid w:val="00D12757"/>
    <w:rsid w:val="00D12C21"/>
    <w:rsid w:val="00D12DD3"/>
    <w:rsid w:val="00D12EA6"/>
    <w:rsid w:val="00D13F25"/>
    <w:rsid w:val="00D1616D"/>
    <w:rsid w:val="00D16748"/>
    <w:rsid w:val="00D16F9E"/>
    <w:rsid w:val="00D16FA6"/>
    <w:rsid w:val="00D174D2"/>
    <w:rsid w:val="00D2062E"/>
    <w:rsid w:val="00D206A5"/>
    <w:rsid w:val="00D21171"/>
    <w:rsid w:val="00D221D7"/>
    <w:rsid w:val="00D22A65"/>
    <w:rsid w:val="00D24152"/>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2755"/>
    <w:rsid w:val="00D34215"/>
    <w:rsid w:val="00D34302"/>
    <w:rsid w:val="00D34D45"/>
    <w:rsid w:val="00D3588A"/>
    <w:rsid w:val="00D35BF9"/>
    <w:rsid w:val="00D35D79"/>
    <w:rsid w:val="00D40575"/>
    <w:rsid w:val="00D4138F"/>
    <w:rsid w:val="00D41ED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1AC7"/>
    <w:rsid w:val="00D621E1"/>
    <w:rsid w:val="00D624C5"/>
    <w:rsid w:val="00D62AAB"/>
    <w:rsid w:val="00D62C12"/>
    <w:rsid w:val="00D62E07"/>
    <w:rsid w:val="00D6371A"/>
    <w:rsid w:val="00D640A5"/>
    <w:rsid w:val="00D64754"/>
    <w:rsid w:val="00D64790"/>
    <w:rsid w:val="00D65609"/>
    <w:rsid w:val="00D658B9"/>
    <w:rsid w:val="00D65C58"/>
    <w:rsid w:val="00D66D97"/>
    <w:rsid w:val="00D66F4A"/>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6E6"/>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266C"/>
    <w:rsid w:val="00DB42D1"/>
    <w:rsid w:val="00DB4796"/>
    <w:rsid w:val="00DB4A0B"/>
    <w:rsid w:val="00DB4B9F"/>
    <w:rsid w:val="00DB4FAB"/>
    <w:rsid w:val="00DB5CFB"/>
    <w:rsid w:val="00DB5D18"/>
    <w:rsid w:val="00DB603E"/>
    <w:rsid w:val="00DB63D7"/>
    <w:rsid w:val="00DB6757"/>
    <w:rsid w:val="00DB6C8D"/>
    <w:rsid w:val="00DB6FAC"/>
    <w:rsid w:val="00DB7494"/>
    <w:rsid w:val="00DB7755"/>
    <w:rsid w:val="00DC01F9"/>
    <w:rsid w:val="00DC0AE6"/>
    <w:rsid w:val="00DC0F3F"/>
    <w:rsid w:val="00DC13E9"/>
    <w:rsid w:val="00DC152D"/>
    <w:rsid w:val="00DC1B93"/>
    <w:rsid w:val="00DC1CE5"/>
    <w:rsid w:val="00DC265A"/>
    <w:rsid w:val="00DC326D"/>
    <w:rsid w:val="00DC3325"/>
    <w:rsid w:val="00DC35A2"/>
    <w:rsid w:val="00DC370C"/>
    <w:rsid w:val="00DC3EAC"/>
    <w:rsid w:val="00DC42F9"/>
    <w:rsid w:val="00DC5148"/>
    <w:rsid w:val="00DC52ED"/>
    <w:rsid w:val="00DC6855"/>
    <w:rsid w:val="00DC6E29"/>
    <w:rsid w:val="00DC716E"/>
    <w:rsid w:val="00DC75E6"/>
    <w:rsid w:val="00DD0B9B"/>
    <w:rsid w:val="00DD1B10"/>
    <w:rsid w:val="00DD247B"/>
    <w:rsid w:val="00DD33F7"/>
    <w:rsid w:val="00DD3DF9"/>
    <w:rsid w:val="00DD4105"/>
    <w:rsid w:val="00DD4798"/>
    <w:rsid w:val="00DD502C"/>
    <w:rsid w:val="00DD5316"/>
    <w:rsid w:val="00DD58FE"/>
    <w:rsid w:val="00DD5F39"/>
    <w:rsid w:val="00DD655B"/>
    <w:rsid w:val="00DD70D0"/>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4374"/>
    <w:rsid w:val="00E04A5C"/>
    <w:rsid w:val="00E05055"/>
    <w:rsid w:val="00E05A88"/>
    <w:rsid w:val="00E05DC0"/>
    <w:rsid w:val="00E06016"/>
    <w:rsid w:val="00E0620D"/>
    <w:rsid w:val="00E06408"/>
    <w:rsid w:val="00E069B3"/>
    <w:rsid w:val="00E06AED"/>
    <w:rsid w:val="00E06BC5"/>
    <w:rsid w:val="00E07698"/>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8E9"/>
    <w:rsid w:val="00E20AD4"/>
    <w:rsid w:val="00E21077"/>
    <w:rsid w:val="00E214E9"/>
    <w:rsid w:val="00E215A1"/>
    <w:rsid w:val="00E2190F"/>
    <w:rsid w:val="00E21912"/>
    <w:rsid w:val="00E22C9F"/>
    <w:rsid w:val="00E24285"/>
    <w:rsid w:val="00E246DB"/>
    <w:rsid w:val="00E25719"/>
    <w:rsid w:val="00E25818"/>
    <w:rsid w:val="00E25E53"/>
    <w:rsid w:val="00E26DB3"/>
    <w:rsid w:val="00E300E6"/>
    <w:rsid w:val="00E302B0"/>
    <w:rsid w:val="00E3099D"/>
    <w:rsid w:val="00E3134C"/>
    <w:rsid w:val="00E3151B"/>
    <w:rsid w:val="00E3273E"/>
    <w:rsid w:val="00E32921"/>
    <w:rsid w:val="00E32B41"/>
    <w:rsid w:val="00E33020"/>
    <w:rsid w:val="00E33F90"/>
    <w:rsid w:val="00E3464C"/>
    <w:rsid w:val="00E357B6"/>
    <w:rsid w:val="00E35CD0"/>
    <w:rsid w:val="00E363CA"/>
    <w:rsid w:val="00E365AF"/>
    <w:rsid w:val="00E3685C"/>
    <w:rsid w:val="00E37075"/>
    <w:rsid w:val="00E374D7"/>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31E6"/>
    <w:rsid w:val="00E64DAD"/>
    <w:rsid w:val="00E65740"/>
    <w:rsid w:val="00E6610F"/>
    <w:rsid w:val="00E66266"/>
    <w:rsid w:val="00E662D6"/>
    <w:rsid w:val="00E66397"/>
    <w:rsid w:val="00E6642C"/>
    <w:rsid w:val="00E66D85"/>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896"/>
    <w:rsid w:val="00E81920"/>
    <w:rsid w:val="00E820E1"/>
    <w:rsid w:val="00E82BEF"/>
    <w:rsid w:val="00E82F46"/>
    <w:rsid w:val="00E83AD1"/>
    <w:rsid w:val="00E83EB0"/>
    <w:rsid w:val="00E84EA5"/>
    <w:rsid w:val="00E85466"/>
    <w:rsid w:val="00E868FF"/>
    <w:rsid w:val="00E86F5D"/>
    <w:rsid w:val="00E87A87"/>
    <w:rsid w:val="00E87C8A"/>
    <w:rsid w:val="00E87CFD"/>
    <w:rsid w:val="00E87DB5"/>
    <w:rsid w:val="00E87DDB"/>
    <w:rsid w:val="00E87F02"/>
    <w:rsid w:val="00E90DA1"/>
    <w:rsid w:val="00E910B1"/>
    <w:rsid w:val="00E910CB"/>
    <w:rsid w:val="00E9168A"/>
    <w:rsid w:val="00E92D55"/>
    <w:rsid w:val="00E93CF8"/>
    <w:rsid w:val="00E9436D"/>
    <w:rsid w:val="00E94851"/>
    <w:rsid w:val="00E94A62"/>
    <w:rsid w:val="00E94DB8"/>
    <w:rsid w:val="00E9527A"/>
    <w:rsid w:val="00E95933"/>
    <w:rsid w:val="00E96962"/>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375"/>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531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6772"/>
    <w:rsid w:val="00ED7B39"/>
    <w:rsid w:val="00ED7C3F"/>
    <w:rsid w:val="00EE1C88"/>
    <w:rsid w:val="00EE2874"/>
    <w:rsid w:val="00EE2914"/>
    <w:rsid w:val="00EE3E5B"/>
    <w:rsid w:val="00EE45DC"/>
    <w:rsid w:val="00EE47DC"/>
    <w:rsid w:val="00EE567A"/>
    <w:rsid w:val="00EE5D62"/>
    <w:rsid w:val="00EE68DE"/>
    <w:rsid w:val="00EE6A2A"/>
    <w:rsid w:val="00EE7C11"/>
    <w:rsid w:val="00EE7DE9"/>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35E"/>
    <w:rsid w:val="00F04CD9"/>
    <w:rsid w:val="00F0633B"/>
    <w:rsid w:val="00F06EC3"/>
    <w:rsid w:val="00F06F2C"/>
    <w:rsid w:val="00F078F6"/>
    <w:rsid w:val="00F0799C"/>
    <w:rsid w:val="00F106FB"/>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9DF"/>
    <w:rsid w:val="00F20AAB"/>
    <w:rsid w:val="00F21F72"/>
    <w:rsid w:val="00F2209F"/>
    <w:rsid w:val="00F23E4C"/>
    <w:rsid w:val="00F24149"/>
    <w:rsid w:val="00F2441D"/>
    <w:rsid w:val="00F24C14"/>
    <w:rsid w:val="00F24D25"/>
    <w:rsid w:val="00F25CCE"/>
    <w:rsid w:val="00F25D0D"/>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6F3E"/>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47F0C"/>
    <w:rsid w:val="00F50D02"/>
    <w:rsid w:val="00F510AA"/>
    <w:rsid w:val="00F513E9"/>
    <w:rsid w:val="00F51F06"/>
    <w:rsid w:val="00F52FCD"/>
    <w:rsid w:val="00F53603"/>
    <w:rsid w:val="00F5368D"/>
    <w:rsid w:val="00F53866"/>
    <w:rsid w:val="00F53A75"/>
    <w:rsid w:val="00F53B9F"/>
    <w:rsid w:val="00F53D99"/>
    <w:rsid w:val="00F53ED2"/>
    <w:rsid w:val="00F53FEA"/>
    <w:rsid w:val="00F5521F"/>
    <w:rsid w:val="00F5736A"/>
    <w:rsid w:val="00F60460"/>
    <w:rsid w:val="00F608B1"/>
    <w:rsid w:val="00F60DD9"/>
    <w:rsid w:val="00F615D0"/>
    <w:rsid w:val="00F62084"/>
    <w:rsid w:val="00F622DB"/>
    <w:rsid w:val="00F62598"/>
    <w:rsid w:val="00F628A2"/>
    <w:rsid w:val="00F62DC6"/>
    <w:rsid w:val="00F636A0"/>
    <w:rsid w:val="00F63A1B"/>
    <w:rsid w:val="00F64A78"/>
    <w:rsid w:val="00F65164"/>
    <w:rsid w:val="00F663DF"/>
    <w:rsid w:val="00F667EB"/>
    <w:rsid w:val="00F702AD"/>
    <w:rsid w:val="00F7051A"/>
    <w:rsid w:val="00F7132D"/>
    <w:rsid w:val="00F71A92"/>
    <w:rsid w:val="00F71D1C"/>
    <w:rsid w:val="00F7264F"/>
    <w:rsid w:val="00F7390F"/>
    <w:rsid w:val="00F7406D"/>
    <w:rsid w:val="00F741F9"/>
    <w:rsid w:val="00F74BD3"/>
    <w:rsid w:val="00F75B1A"/>
    <w:rsid w:val="00F803F5"/>
    <w:rsid w:val="00F80686"/>
    <w:rsid w:val="00F80712"/>
    <w:rsid w:val="00F8114D"/>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53B6"/>
    <w:rsid w:val="00F9577C"/>
    <w:rsid w:val="00F95921"/>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570"/>
    <w:rsid w:val="00FB4882"/>
    <w:rsid w:val="00FB48C7"/>
    <w:rsid w:val="00FB56B7"/>
    <w:rsid w:val="00FB5884"/>
    <w:rsid w:val="00FB6A92"/>
    <w:rsid w:val="00FB7512"/>
    <w:rsid w:val="00FB78B0"/>
    <w:rsid w:val="00FB7DFB"/>
    <w:rsid w:val="00FC065E"/>
    <w:rsid w:val="00FC0AFD"/>
    <w:rsid w:val="00FC10E5"/>
    <w:rsid w:val="00FC12D9"/>
    <w:rsid w:val="00FC1974"/>
    <w:rsid w:val="00FC2107"/>
    <w:rsid w:val="00FC218A"/>
    <w:rsid w:val="00FC2348"/>
    <w:rsid w:val="00FC2588"/>
    <w:rsid w:val="00FC28C5"/>
    <w:rsid w:val="00FC3C1E"/>
    <w:rsid w:val="00FC570B"/>
    <w:rsid w:val="00FC5AF4"/>
    <w:rsid w:val="00FC61B8"/>
    <w:rsid w:val="00FC6D49"/>
    <w:rsid w:val="00FC6D5F"/>
    <w:rsid w:val="00FC6F12"/>
    <w:rsid w:val="00FC755B"/>
    <w:rsid w:val="00FC7612"/>
    <w:rsid w:val="00FC7E97"/>
    <w:rsid w:val="00FC7F44"/>
    <w:rsid w:val="00FD223C"/>
    <w:rsid w:val="00FD293F"/>
    <w:rsid w:val="00FD2C4F"/>
    <w:rsid w:val="00FD5169"/>
    <w:rsid w:val="00FD7941"/>
    <w:rsid w:val="00FD7948"/>
    <w:rsid w:val="00FE02C6"/>
    <w:rsid w:val="00FE03C4"/>
    <w:rsid w:val="00FE089D"/>
    <w:rsid w:val="00FE1721"/>
    <w:rsid w:val="00FE180C"/>
    <w:rsid w:val="00FE18D0"/>
    <w:rsid w:val="00FE1A14"/>
    <w:rsid w:val="00FE1F4E"/>
    <w:rsid w:val="00FE2404"/>
    <w:rsid w:val="00FE257E"/>
    <w:rsid w:val="00FE315D"/>
    <w:rsid w:val="00FE3636"/>
    <w:rsid w:val="00FE3ABC"/>
    <w:rsid w:val="00FE4DFB"/>
    <w:rsid w:val="00FE4F53"/>
    <w:rsid w:val="00FE532E"/>
    <w:rsid w:val="00FE54B9"/>
    <w:rsid w:val="00FE56C4"/>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6EE1"/>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99"/>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qFormat/>
    <w:locked/>
    <w:rsid w:val="005164BC"/>
    <w:rPr>
      <w:rFonts w:ascii="Times New Roman" w:eastAsia="Times New Roman" w:hAnsi="Times New Roman"/>
      <w:sz w:val="24"/>
      <w:szCs w:val="24"/>
    </w:rPr>
  </w:style>
  <w:style w:type="character" w:customStyle="1" w:styleId="B1Char1">
    <w:name w:val="B1 Char1"/>
    <w:qFormat/>
    <w:locked/>
    <w:rsid w:val="006A49DB"/>
    <w:rPr>
      <w:color w:val="000000"/>
      <w:lang w:val="en-GB" w:eastAsia="ja-JP"/>
    </w:rPr>
  </w:style>
  <w:style w:type="paragraph" w:customStyle="1" w:styleId="ListParagraph1">
    <w:name w:val="List Paragraph1"/>
    <w:basedOn w:val="Normal"/>
    <w:rsid w:val="0031179A"/>
    <w:pPr>
      <w:spacing w:after="100" w:afterAutospacing="1"/>
      <w:ind w:left="720"/>
      <w:contextualSpacing/>
    </w:pPr>
    <w:rPr>
      <w:rFonts w:cs="Times"/>
    </w:rPr>
  </w:style>
  <w:style w:type="paragraph" w:customStyle="1" w:styleId="13">
    <w:name w:val="목록 단락1"/>
    <w:basedOn w:val="Normal"/>
    <w:rsid w:val="00904D87"/>
    <w:pPr>
      <w:spacing w:after="120"/>
      <w:ind w:left="720"/>
      <w:contextualSpacing/>
      <w:jc w:val="both"/>
    </w:pPr>
    <w:rPr>
      <w:rFonts w:ascii="Arial" w:hAnsi="Arial" w:cs="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33387121">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69375601">
      <w:bodyDiv w:val="1"/>
      <w:marLeft w:val="0"/>
      <w:marRight w:val="0"/>
      <w:marTop w:val="0"/>
      <w:marBottom w:val="0"/>
      <w:divBdr>
        <w:top w:val="none" w:sz="0" w:space="0" w:color="auto"/>
        <w:left w:val="none" w:sz="0" w:space="0" w:color="auto"/>
        <w:bottom w:val="none" w:sz="0" w:space="0" w:color="auto"/>
        <w:right w:val="none" w:sz="0" w:space="0" w:color="auto"/>
      </w:divBdr>
      <w:divsChild>
        <w:div w:id="1568153756">
          <w:marLeft w:val="0"/>
          <w:marRight w:val="0"/>
          <w:marTop w:val="0"/>
          <w:marBottom w:val="0"/>
          <w:divBdr>
            <w:top w:val="none" w:sz="0" w:space="0" w:color="auto"/>
            <w:left w:val="none" w:sz="0" w:space="0" w:color="auto"/>
            <w:bottom w:val="none" w:sz="0" w:space="0" w:color="auto"/>
            <w:right w:val="none" w:sz="0" w:space="0" w:color="auto"/>
          </w:divBdr>
          <w:divsChild>
            <w:div w:id="1864201360">
              <w:marLeft w:val="0"/>
              <w:marRight w:val="0"/>
              <w:marTop w:val="0"/>
              <w:marBottom w:val="0"/>
              <w:divBdr>
                <w:top w:val="none" w:sz="0" w:space="0" w:color="auto"/>
                <w:left w:val="none" w:sz="0" w:space="0" w:color="auto"/>
                <w:bottom w:val="none" w:sz="0" w:space="0" w:color="auto"/>
                <w:right w:val="none" w:sz="0" w:space="0" w:color="auto"/>
              </w:divBdr>
              <w:divsChild>
                <w:div w:id="262612230">
                  <w:marLeft w:val="0"/>
                  <w:marRight w:val="0"/>
                  <w:marTop w:val="0"/>
                  <w:marBottom w:val="0"/>
                  <w:divBdr>
                    <w:top w:val="none" w:sz="0" w:space="0" w:color="auto"/>
                    <w:left w:val="none" w:sz="0" w:space="0" w:color="auto"/>
                    <w:bottom w:val="none" w:sz="0" w:space="0" w:color="auto"/>
                    <w:right w:val="none" w:sz="0" w:space="0" w:color="auto"/>
                  </w:divBdr>
                  <w:divsChild>
                    <w:div w:id="3231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1778360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0918920">
      <w:bodyDiv w:val="1"/>
      <w:marLeft w:val="0"/>
      <w:marRight w:val="0"/>
      <w:marTop w:val="0"/>
      <w:marBottom w:val="0"/>
      <w:divBdr>
        <w:top w:val="none" w:sz="0" w:space="0" w:color="auto"/>
        <w:left w:val="none" w:sz="0" w:space="0" w:color="auto"/>
        <w:bottom w:val="none" w:sz="0" w:space="0" w:color="auto"/>
        <w:right w:val="none" w:sz="0" w:space="0" w:color="auto"/>
      </w:divBdr>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1913368">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7181601">
      <w:bodyDiv w:val="1"/>
      <w:marLeft w:val="0"/>
      <w:marRight w:val="0"/>
      <w:marTop w:val="0"/>
      <w:marBottom w:val="0"/>
      <w:divBdr>
        <w:top w:val="none" w:sz="0" w:space="0" w:color="auto"/>
        <w:left w:val="none" w:sz="0" w:space="0" w:color="auto"/>
        <w:bottom w:val="none" w:sz="0" w:space="0" w:color="auto"/>
        <w:right w:val="none" w:sz="0" w:space="0" w:color="auto"/>
      </w:divBdr>
    </w:div>
    <w:div w:id="288821616">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72775719">
      <w:bodyDiv w:val="1"/>
      <w:marLeft w:val="0"/>
      <w:marRight w:val="0"/>
      <w:marTop w:val="0"/>
      <w:marBottom w:val="0"/>
      <w:divBdr>
        <w:top w:val="none" w:sz="0" w:space="0" w:color="auto"/>
        <w:left w:val="none" w:sz="0" w:space="0" w:color="auto"/>
        <w:bottom w:val="none" w:sz="0" w:space="0" w:color="auto"/>
        <w:right w:val="none" w:sz="0" w:space="0" w:color="auto"/>
      </w:divBdr>
    </w:div>
    <w:div w:id="377513307">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57912635">
      <w:bodyDiv w:val="1"/>
      <w:marLeft w:val="0"/>
      <w:marRight w:val="0"/>
      <w:marTop w:val="0"/>
      <w:marBottom w:val="0"/>
      <w:divBdr>
        <w:top w:val="none" w:sz="0" w:space="0" w:color="auto"/>
        <w:left w:val="none" w:sz="0" w:space="0" w:color="auto"/>
        <w:bottom w:val="none" w:sz="0" w:space="0" w:color="auto"/>
        <w:right w:val="none" w:sz="0" w:space="0" w:color="auto"/>
      </w:divBdr>
      <w:divsChild>
        <w:div w:id="1772050719">
          <w:marLeft w:val="0"/>
          <w:marRight w:val="0"/>
          <w:marTop w:val="0"/>
          <w:marBottom w:val="0"/>
          <w:divBdr>
            <w:top w:val="none" w:sz="0" w:space="0" w:color="auto"/>
            <w:left w:val="none" w:sz="0" w:space="0" w:color="auto"/>
            <w:bottom w:val="none" w:sz="0" w:space="0" w:color="auto"/>
            <w:right w:val="none" w:sz="0" w:space="0" w:color="auto"/>
          </w:divBdr>
          <w:divsChild>
            <w:div w:id="1812822507">
              <w:marLeft w:val="0"/>
              <w:marRight w:val="0"/>
              <w:marTop w:val="0"/>
              <w:marBottom w:val="0"/>
              <w:divBdr>
                <w:top w:val="none" w:sz="0" w:space="0" w:color="auto"/>
                <w:left w:val="none" w:sz="0" w:space="0" w:color="auto"/>
                <w:bottom w:val="none" w:sz="0" w:space="0" w:color="auto"/>
                <w:right w:val="none" w:sz="0" w:space="0" w:color="auto"/>
              </w:divBdr>
              <w:divsChild>
                <w:div w:id="969478351">
                  <w:marLeft w:val="0"/>
                  <w:marRight w:val="0"/>
                  <w:marTop w:val="0"/>
                  <w:marBottom w:val="0"/>
                  <w:divBdr>
                    <w:top w:val="none" w:sz="0" w:space="0" w:color="auto"/>
                    <w:left w:val="none" w:sz="0" w:space="0" w:color="auto"/>
                    <w:bottom w:val="none" w:sz="0" w:space="0" w:color="auto"/>
                    <w:right w:val="none" w:sz="0" w:space="0" w:color="auto"/>
                  </w:divBdr>
                  <w:divsChild>
                    <w:div w:id="86849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44291292">
      <w:bodyDiv w:val="1"/>
      <w:marLeft w:val="0"/>
      <w:marRight w:val="0"/>
      <w:marTop w:val="0"/>
      <w:marBottom w:val="0"/>
      <w:divBdr>
        <w:top w:val="none" w:sz="0" w:space="0" w:color="auto"/>
        <w:left w:val="none" w:sz="0" w:space="0" w:color="auto"/>
        <w:bottom w:val="none" w:sz="0" w:space="0" w:color="auto"/>
        <w:right w:val="none" w:sz="0" w:space="0" w:color="auto"/>
      </w:divBdr>
    </w:div>
    <w:div w:id="569120336">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2055297">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8862843">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9993373">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0075086">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8488848">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2607714">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80194744">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12617596">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84773270">
      <w:bodyDiv w:val="1"/>
      <w:marLeft w:val="0"/>
      <w:marRight w:val="0"/>
      <w:marTop w:val="0"/>
      <w:marBottom w:val="0"/>
      <w:divBdr>
        <w:top w:val="none" w:sz="0" w:space="0" w:color="auto"/>
        <w:left w:val="none" w:sz="0" w:space="0" w:color="auto"/>
        <w:bottom w:val="none" w:sz="0" w:space="0" w:color="auto"/>
        <w:right w:val="none" w:sz="0" w:space="0" w:color="auto"/>
      </w:divBdr>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6394072">
      <w:bodyDiv w:val="1"/>
      <w:marLeft w:val="0"/>
      <w:marRight w:val="0"/>
      <w:marTop w:val="0"/>
      <w:marBottom w:val="0"/>
      <w:divBdr>
        <w:top w:val="none" w:sz="0" w:space="0" w:color="auto"/>
        <w:left w:val="none" w:sz="0" w:space="0" w:color="auto"/>
        <w:bottom w:val="none" w:sz="0" w:space="0" w:color="auto"/>
        <w:right w:val="none" w:sz="0" w:space="0" w:color="auto"/>
      </w:divBdr>
    </w:div>
    <w:div w:id="1468007479">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7667348">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5862456">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330877">
      <w:bodyDiv w:val="1"/>
      <w:marLeft w:val="0"/>
      <w:marRight w:val="0"/>
      <w:marTop w:val="0"/>
      <w:marBottom w:val="0"/>
      <w:divBdr>
        <w:top w:val="none" w:sz="0" w:space="0" w:color="auto"/>
        <w:left w:val="none" w:sz="0" w:space="0" w:color="auto"/>
        <w:bottom w:val="none" w:sz="0" w:space="0" w:color="auto"/>
        <w:right w:val="none" w:sz="0" w:space="0" w:color="auto"/>
      </w:divBdr>
      <w:divsChild>
        <w:div w:id="569004397">
          <w:marLeft w:val="0"/>
          <w:marRight w:val="0"/>
          <w:marTop w:val="0"/>
          <w:marBottom w:val="0"/>
          <w:divBdr>
            <w:top w:val="none" w:sz="0" w:space="0" w:color="auto"/>
            <w:left w:val="none" w:sz="0" w:space="0" w:color="auto"/>
            <w:bottom w:val="none" w:sz="0" w:space="0" w:color="auto"/>
            <w:right w:val="none" w:sz="0" w:space="0" w:color="auto"/>
          </w:divBdr>
          <w:divsChild>
            <w:div w:id="1742481598">
              <w:marLeft w:val="0"/>
              <w:marRight w:val="0"/>
              <w:marTop w:val="0"/>
              <w:marBottom w:val="0"/>
              <w:divBdr>
                <w:top w:val="none" w:sz="0" w:space="0" w:color="auto"/>
                <w:left w:val="none" w:sz="0" w:space="0" w:color="auto"/>
                <w:bottom w:val="none" w:sz="0" w:space="0" w:color="auto"/>
                <w:right w:val="none" w:sz="0" w:space="0" w:color="auto"/>
              </w:divBdr>
              <w:divsChild>
                <w:div w:id="1793864283">
                  <w:marLeft w:val="0"/>
                  <w:marRight w:val="0"/>
                  <w:marTop w:val="0"/>
                  <w:marBottom w:val="0"/>
                  <w:divBdr>
                    <w:top w:val="none" w:sz="0" w:space="0" w:color="auto"/>
                    <w:left w:val="none" w:sz="0" w:space="0" w:color="auto"/>
                    <w:bottom w:val="none" w:sz="0" w:space="0" w:color="auto"/>
                    <w:right w:val="none" w:sz="0" w:space="0" w:color="auto"/>
                  </w:divBdr>
                  <w:divsChild>
                    <w:div w:id="122437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54435546">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5</TotalTime>
  <Pages>7</Pages>
  <Words>1594</Words>
  <Characters>9090</Characters>
  <Application>Microsoft Office Word</Application>
  <DocSecurity>0</DocSecurity>
  <Lines>75</Lines>
  <Paragraphs>21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10663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[Apple_Jerry Cui] </cp:lastModifiedBy>
  <cp:revision>12</cp:revision>
  <cp:lastPrinted>2016-08-05T18:54:00Z</cp:lastPrinted>
  <dcterms:created xsi:type="dcterms:W3CDTF">2024-08-02T22:16:00Z</dcterms:created>
  <dcterms:modified xsi:type="dcterms:W3CDTF">2024-08-09T17:37:00Z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